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D701" w14:textId="6713402A" w:rsidR="00D46E02" w:rsidRDefault="00D46E02" w:rsidP="00D46E02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bookmarkStart w:id="0" w:name="_GoBack"/>
      <w:bookmarkEnd w:id="0"/>
      <w:r w:rsidRPr="00D46E02">
        <w:rPr>
          <w:rFonts w:ascii="Arial" w:eastAsiaTheme="majorEastAsia" w:hAnsi="Arial" w:cs="Arial"/>
          <w:b/>
          <w:bCs/>
          <w:sz w:val="28"/>
          <w:szCs w:val="28"/>
        </w:rPr>
        <w:t>Highlights from Chuck Loring Training</w:t>
      </w:r>
    </w:p>
    <w:p w14:paraId="68917ECC" w14:textId="77777777" w:rsidR="00D46E02" w:rsidRPr="00D46E02" w:rsidRDefault="00D46E02" w:rsidP="00D46E02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59D0F1DE" w14:textId="67DE4EED" w:rsidR="00D46E02" w:rsidRPr="00D46E02" w:rsidRDefault="00D46E02" w:rsidP="00D4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6E02">
        <w:rPr>
          <w:rFonts w:ascii="Arial" w:eastAsiaTheme="majorEastAsia" w:hAnsi="Arial" w:cs="Arial"/>
          <w:b/>
          <w:bCs/>
          <w:sz w:val="24"/>
          <w:szCs w:val="24"/>
        </w:rPr>
        <w:t>Ten Basic Responsibilities of Nonprofit Boards (</w:t>
      </w:r>
      <w:proofErr w:type="spellStart"/>
      <w:r w:rsidRPr="00D46E02">
        <w:rPr>
          <w:rFonts w:ascii="Arial" w:eastAsiaTheme="majorEastAsia" w:hAnsi="Arial" w:cs="Arial"/>
          <w:b/>
          <w:bCs/>
          <w:sz w:val="24"/>
          <w:szCs w:val="24"/>
        </w:rPr>
        <w:t>BoardSource</w:t>
      </w:r>
      <w:proofErr w:type="spellEnd"/>
      <w:r w:rsidRPr="00D46E02">
        <w:rPr>
          <w:rFonts w:ascii="Arial" w:eastAsiaTheme="majorEastAsia" w:hAnsi="Arial" w:cs="Arial"/>
          <w:b/>
          <w:bCs/>
          <w:sz w:val="24"/>
          <w:szCs w:val="24"/>
        </w:rPr>
        <w:t>)</w:t>
      </w:r>
    </w:p>
    <w:p w14:paraId="60AA45D5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Determine mission and purposes</w:t>
      </w:r>
    </w:p>
    <w:p w14:paraId="7F45D3AB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Select the chief executive</w:t>
      </w:r>
    </w:p>
    <w:p w14:paraId="34D6386A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Support and evaluate the chief executive</w:t>
      </w:r>
    </w:p>
    <w:p w14:paraId="193F0690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b/>
          <w:bCs/>
          <w:color w:val="000000" w:themeColor="text1"/>
        </w:rPr>
        <w:t>Ensure effective planning</w:t>
      </w:r>
    </w:p>
    <w:p w14:paraId="21EB83CD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Monitor and strengthen programs and services</w:t>
      </w:r>
    </w:p>
    <w:p w14:paraId="632C1FDE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b/>
          <w:bCs/>
          <w:color w:val="000000" w:themeColor="text1"/>
        </w:rPr>
        <w:t>Ensure adequate financial resources</w:t>
      </w:r>
    </w:p>
    <w:p w14:paraId="2ECF8408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b/>
          <w:bCs/>
          <w:color w:val="000000" w:themeColor="text1"/>
        </w:rPr>
        <w:t>Protect assets and provide financial oversight</w:t>
      </w:r>
    </w:p>
    <w:p w14:paraId="6A08EE76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Build a competent board</w:t>
      </w:r>
    </w:p>
    <w:p w14:paraId="73B1109C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Ensure legal and ethical integrity</w:t>
      </w:r>
    </w:p>
    <w:p w14:paraId="6AD73884" w14:textId="77777777" w:rsidR="00D46E02" w:rsidRPr="00D46E02" w:rsidRDefault="00D46E02" w:rsidP="00D46E0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b/>
          <w:bCs/>
          <w:color w:val="000000" w:themeColor="text1"/>
        </w:rPr>
        <w:t>Enhance the organization’s public standing</w:t>
      </w:r>
    </w:p>
    <w:p w14:paraId="49A57DC1" w14:textId="6CD63D43" w:rsidR="00D46E02" w:rsidRPr="00D46E02" w:rsidRDefault="00D46E02" w:rsidP="00D46E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92B13" w14:textId="30BA3565" w:rsidR="00D46E02" w:rsidRDefault="00D46E02" w:rsidP="00D46E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6E02">
        <w:rPr>
          <w:rFonts w:ascii="Arial" w:hAnsi="Arial" w:cs="Arial"/>
          <w:b/>
          <w:bCs/>
          <w:sz w:val="24"/>
          <w:szCs w:val="24"/>
        </w:rPr>
        <w:t>Board Members</w:t>
      </w:r>
    </w:p>
    <w:p w14:paraId="729F42FF" w14:textId="77777777" w:rsidR="00D46E02" w:rsidRPr="00D46E02" w:rsidRDefault="00D46E02" w:rsidP="00D46E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5FABE9" w14:textId="77777777" w:rsidR="00D46E02" w:rsidRPr="00D46E02" w:rsidRDefault="00D46E02" w:rsidP="00D46E0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46E02">
        <w:rPr>
          <w:rFonts w:ascii="Arial" w:eastAsiaTheme="minorEastAsia" w:hAnsi="Arial" w:cs="Arial"/>
          <w:color w:val="000000" w:themeColor="text1"/>
        </w:rPr>
        <w:t>Askers</w:t>
      </w:r>
    </w:p>
    <w:p w14:paraId="5752C8CF" w14:textId="77777777" w:rsidR="00D46E02" w:rsidRPr="00D46E02" w:rsidRDefault="00D46E02" w:rsidP="00D46E0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46E02">
        <w:rPr>
          <w:rFonts w:ascii="Arial" w:eastAsiaTheme="minorEastAsia" w:hAnsi="Arial" w:cs="Arial"/>
          <w:color w:val="000000" w:themeColor="text1"/>
        </w:rPr>
        <w:t>Ambassadors</w:t>
      </w:r>
    </w:p>
    <w:p w14:paraId="1DEE8BC3" w14:textId="0A0B7D27" w:rsidR="00D46E02" w:rsidRPr="00D46E02" w:rsidRDefault="00D46E02" w:rsidP="00D46E0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46E02">
        <w:rPr>
          <w:rFonts w:ascii="Arial" w:eastAsiaTheme="minorEastAsia" w:hAnsi="Arial" w:cs="Arial"/>
          <w:color w:val="000000" w:themeColor="text1"/>
        </w:rPr>
        <w:t>Advocates</w:t>
      </w:r>
    </w:p>
    <w:p w14:paraId="75CCF577" w14:textId="77777777" w:rsidR="00D46E02" w:rsidRPr="00D46E02" w:rsidRDefault="00D46E02" w:rsidP="00D46E02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63747428" w14:textId="77777777" w:rsidR="00D46E02" w:rsidRPr="00D46E02" w:rsidRDefault="00D46E02" w:rsidP="00D46E02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Set expectations of the board</w:t>
      </w:r>
    </w:p>
    <w:p w14:paraId="059904D7" w14:textId="77777777" w:rsidR="00D46E02" w:rsidRPr="00D46E02" w:rsidRDefault="00D46E02" w:rsidP="00D46E02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Should be your biggest ambassadors</w:t>
      </w:r>
    </w:p>
    <w:p w14:paraId="5A5B6B92" w14:textId="77777777" w:rsidR="00D46E02" w:rsidRPr="00D46E02" w:rsidRDefault="00D46E02" w:rsidP="00D46E02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4D7373"/>
        </w:rPr>
      </w:pPr>
      <w:r w:rsidRPr="00D46E02">
        <w:rPr>
          <w:rFonts w:ascii="Arial" w:hAnsi="Arial" w:cs="Arial"/>
          <w:color w:val="000000" w:themeColor="text1"/>
        </w:rPr>
        <w:t>Support at a level which reflects organization is a philanthropic priority with 100% giving personally</w:t>
      </w:r>
    </w:p>
    <w:p w14:paraId="003A941D" w14:textId="77777777" w:rsidR="00D46E02" w:rsidRPr="00D46E02" w:rsidRDefault="00D46E02" w:rsidP="00D46E02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4D7373"/>
        </w:rPr>
      </w:pPr>
      <w:r w:rsidRPr="00D46E02">
        <w:rPr>
          <w:rFonts w:ascii="Arial" w:hAnsi="Arial" w:cs="Arial"/>
          <w:color w:val="000000" w:themeColor="text1"/>
        </w:rPr>
        <w:t>Brag about the organization, tell stories, talk to friends, families, colleagues, people they meet</w:t>
      </w:r>
    </w:p>
    <w:p w14:paraId="6250C85E" w14:textId="77777777" w:rsidR="00D46E02" w:rsidRPr="00D46E02" w:rsidRDefault="00D46E02" w:rsidP="00D46E02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Provide with talking points, stories</w:t>
      </w:r>
    </w:p>
    <w:p w14:paraId="7263AA55" w14:textId="77777777" w:rsidR="00D46E02" w:rsidRDefault="00D46E02" w:rsidP="00D46E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08F3C6" w14:textId="62DA32A3" w:rsidR="00D46E02" w:rsidRDefault="00D46E02" w:rsidP="00D46E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6E02">
        <w:rPr>
          <w:rFonts w:ascii="Arial" w:hAnsi="Arial" w:cs="Arial"/>
          <w:b/>
          <w:bCs/>
          <w:sz w:val="24"/>
          <w:szCs w:val="24"/>
        </w:rPr>
        <w:t>Fundraising is a Team Sport</w:t>
      </w:r>
    </w:p>
    <w:p w14:paraId="67D576BF" w14:textId="77777777" w:rsidR="00D46E02" w:rsidRPr="00D46E02" w:rsidRDefault="00D46E02" w:rsidP="00D46E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70595D" w14:textId="77777777" w:rsidR="00D46E02" w:rsidRPr="00D46E02" w:rsidRDefault="00D46E02" w:rsidP="00D46E02">
      <w:pPr>
        <w:pStyle w:val="NormalWeb"/>
        <w:spacing w:before="0" w:beforeAutospacing="0" w:after="0" w:afterAutospacing="0"/>
        <w:ind w:left="72"/>
        <w:textAlignment w:val="baseline"/>
        <w:rPr>
          <w:rFonts w:ascii="Arial" w:hAnsi="Arial" w:cs="Arial"/>
        </w:rPr>
      </w:pPr>
      <w:r w:rsidRPr="00D46E02">
        <w:rPr>
          <w:rFonts w:ascii="Arial" w:eastAsiaTheme="minorEastAsia" w:hAnsi="Arial" w:cs="Arial"/>
          <w:color w:val="000000" w:themeColor="text1"/>
        </w:rPr>
        <w:t>Organization’s Development Team</w:t>
      </w:r>
    </w:p>
    <w:p w14:paraId="05210561" w14:textId="77777777" w:rsidR="00D46E02" w:rsidRPr="00D46E02" w:rsidRDefault="00D46E02" w:rsidP="00D46E0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The Mission – does the community understand what you do, the value you bring</w:t>
      </w:r>
    </w:p>
    <w:p w14:paraId="5ED7FD61" w14:textId="77777777" w:rsidR="00D46E02" w:rsidRPr="00D46E02" w:rsidRDefault="00D46E02" w:rsidP="00D46E0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The Board – work with top donors, work with spheres of influence</w:t>
      </w:r>
    </w:p>
    <w:p w14:paraId="1F205359" w14:textId="77777777" w:rsidR="00D46E02" w:rsidRPr="00D46E02" w:rsidRDefault="00D46E02" w:rsidP="00D46E0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The Staff</w:t>
      </w:r>
    </w:p>
    <w:p w14:paraId="362A4065" w14:textId="77777777" w:rsidR="00D46E02" w:rsidRPr="00D46E02" w:rsidRDefault="00D46E02" w:rsidP="00D46E02">
      <w:pPr>
        <w:pStyle w:val="NormalWeb"/>
        <w:spacing w:before="0" w:beforeAutospacing="0" w:after="0" w:afterAutospacing="0"/>
        <w:ind w:left="72"/>
        <w:textAlignment w:val="baseline"/>
        <w:rPr>
          <w:rFonts w:ascii="Arial" w:hAnsi="Arial" w:cs="Arial"/>
        </w:rPr>
      </w:pPr>
      <w:r w:rsidRPr="00D46E02">
        <w:rPr>
          <w:rFonts w:ascii="Arial" w:eastAsiaTheme="minorEastAsia" w:hAnsi="Arial" w:cs="Arial"/>
          <w:color w:val="000000" w:themeColor="text1"/>
        </w:rPr>
        <w:t>The Development Process</w:t>
      </w:r>
    </w:p>
    <w:p w14:paraId="0DF52BFA" w14:textId="77777777" w:rsidR="00D46E02" w:rsidRPr="00D46E02" w:rsidRDefault="00D46E02" w:rsidP="00D46E02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Cultivation – friend raising before we fundraise</w:t>
      </w:r>
    </w:p>
    <w:p w14:paraId="11A4BBAA" w14:textId="77777777" w:rsidR="00D46E02" w:rsidRPr="00D46E02" w:rsidRDefault="00D46E02" w:rsidP="00D46E02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Solicitation – the ask</w:t>
      </w:r>
    </w:p>
    <w:p w14:paraId="77C011D1" w14:textId="19DB156E" w:rsidR="00D46E02" w:rsidRPr="00D46E02" w:rsidRDefault="00D46E02" w:rsidP="00D46E02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Stewardship – what happened to the dollars, what impact did donation bring about</w:t>
      </w:r>
    </w:p>
    <w:p w14:paraId="2180004D" w14:textId="77777777" w:rsidR="00D46E02" w:rsidRDefault="00D46E02" w:rsidP="00D46E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0B8542" w14:textId="03396DEF" w:rsidR="00D46E02" w:rsidRDefault="00D46E02" w:rsidP="00D46E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6E02">
        <w:rPr>
          <w:rFonts w:ascii="Arial" w:hAnsi="Arial" w:cs="Arial"/>
          <w:b/>
          <w:bCs/>
          <w:sz w:val="24"/>
          <w:szCs w:val="24"/>
        </w:rPr>
        <w:t>Volunteers</w:t>
      </w:r>
    </w:p>
    <w:p w14:paraId="4D3B168E" w14:textId="77777777" w:rsidR="00D46E02" w:rsidRPr="00D46E02" w:rsidRDefault="00D46E02" w:rsidP="00D46E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096258" w14:textId="77777777" w:rsidR="00D46E02" w:rsidRPr="00D46E02" w:rsidRDefault="00D46E02" w:rsidP="00D46E02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Many of your volunteers know the organization well and can be your best ambassadors</w:t>
      </w:r>
    </w:p>
    <w:p w14:paraId="790EBB55" w14:textId="77777777" w:rsidR="00D46E02" w:rsidRPr="00D46E02" w:rsidRDefault="00D46E02" w:rsidP="00D46E02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Ensure volunteers feel appreciated</w:t>
      </w:r>
    </w:p>
    <w:p w14:paraId="4535A556" w14:textId="77777777" w:rsidR="00D46E02" w:rsidRPr="00D46E02" w:rsidRDefault="00D46E02" w:rsidP="00D46E02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Provide the volunteers with information, talking points, stories, tools</w:t>
      </w:r>
    </w:p>
    <w:p w14:paraId="3614BF04" w14:textId="77777777" w:rsidR="00D46E02" w:rsidRPr="00D46E02" w:rsidRDefault="00D46E02" w:rsidP="00D46E02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330066"/>
        </w:rPr>
      </w:pPr>
      <w:r w:rsidRPr="00D46E02">
        <w:rPr>
          <w:rFonts w:ascii="Arial" w:eastAsiaTheme="minorEastAsia" w:hAnsi="Arial" w:cs="Arial"/>
          <w:color w:val="000000" w:themeColor="text1"/>
        </w:rPr>
        <w:t>Encourage volunteers to share their own stories</w:t>
      </w:r>
    </w:p>
    <w:p w14:paraId="3055587E" w14:textId="4EBC9B69" w:rsidR="00D46E02" w:rsidRDefault="00D46E02" w:rsidP="003710BD">
      <w:pPr>
        <w:pStyle w:val="ListParagraph"/>
        <w:numPr>
          <w:ilvl w:val="0"/>
          <w:numId w:val="5"/>
        </w:numPr>
        <w:textAlignment w:val="baseline"/>
      </w:pPr>
      <w:r w:rsidRPr="00D46E02">
        <w:rPr>
          <w:rFonts w:ascii="Arial" w:eastAsiaTheme="minorEastAsia" w:hAnsi="Arial" w:cs="Arial"/>
          <w:color w:val="000000" w:themeColor="text1"/>
        </w:rPr>
        <w:t>Great source for peer-to-peer fundraising</w:t>
      </w:r>
    </w:p>
    <w:sectPr w:rsidR="00D46E02" w:rsidSect="00D46E02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31F"/>
    <w:multiLevelType w:val="hybridMultilevel"/>
    <w:tmpl w:val="04685870"/>
    <w:lvl w:ilvl="0" w:tplc="5B2E8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B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4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8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C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6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8F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F54B25"/>
    <w:multiLevelType w:val="hybridMultilevel"/>
    <w:tmpl w:val="FFE811AE"/>
    <w:lvl w:ilvl="0" w:tplc="5AEA5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D10FA"/>
    <w:multiLevelType w:val="hybridMultilevel"/>
    <w:tmpl w:val="11461B28"/>
    <w:lvl w:ilvl="0" w:tplc="3E709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E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6E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C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E5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0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F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0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CE1A92"/>
    <w:multiLevelType w:val="hybridMultilevel"/>
    <w:tmpl w:val="F098BD82"/>
    <w:lvl w:ilvl="0" w:tplc="A4A0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62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AC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45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4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6B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E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8C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25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83AA5"/>
    <w:multiLevelType w:val="hybridMultilevel"/>
    <w:tmpl w:val="0ED2CB66"/>
    <w:lvl w:ilvl="0" w:tplc="84BC9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C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2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0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E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8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D66F19"/>
    <w:multiLevelType w:val="hybridMultilevel"/>
    <w:tmpl w:val="CF5A2652"/>
    <w:lvl w:ilvl="0" w:tplc="5AEA5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04DD2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2883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CE9A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E8BB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E4AD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B051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5A63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C61E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2"/>
    <w:rsid w:val="00853749"/>
    <w:rsid w:val="00AB5AE9"/>
    <w:rsid w:val="00D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50AE"/>
  <w15:chartTrackingRefBased/>
  <w15:docId w15:val="{0AEA2C04-70EA-41A3-A7D8-DFE5F617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47">
          <w:marLeft w:val="79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598">
          <w:marLeft w:val="79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97">
          <w:marLeft w:val="79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901">
          <w:marLeft w:val="79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595">
          <w:marLeft w:val="79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869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088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378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237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55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236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564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52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535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93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94">
          <w:marLeft w:val="79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817">
          <w:marLeft w:val="79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67">
          <w:marLeft w:val="181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598">
          <w:marLeft w:val="181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9">
          <w:marLeft w:val="792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282">
          <w:marLeft w:val="792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86">
          <w:marLeft w:val="792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10">
          <w:marLeft w:val="792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938">
          <w:marLeft w:val="792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922">
          <w:marLeft w:val="792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677">
          <w:marLeft w:val="792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</cp:revision>
  <dcterms:created xsi:type="dcterms:W3CDTF">2020-10-13T19:44:00Z</dcterms:created>
  <dcterms:modified xsi:type="dcterms:W3CDTF">2020-10-13T19:54:00Z</dcterms:modified>
</cp:coreProperties>
</file>