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9AD9" w14:textId="77777777" w:rsidR="00D442A3" w:rsidRPr="00D442A3" w:rsidRDefault="00D442A3" w:rsidP="00D442A3">
      <w:pPr>
        <w:spacing w:after="0" w:line="240" w:lineRule="auto"/>
        <w:rPr>
          <w:rFonts w:ascii="Calibri" w:eastAsia="Calibri" w:hAnsi="Calibri" w:cs="Calibri"/>
        </w:rPr>
      </w:pPr>
      <w:r w:rsidRPr="00D442A3">
        <w:rPr>
          <w:rFonts w:ascii="Calibri" w:eastAsia="Calibri" w:hAnsi="Calibri" w:cs="Calibri"/>
        </w:rPr>
        <w:t>Hi Amy!</w:t>
      </w:r>
    </w:p>
    <w:p w14:paraId="7B9B64F9" w14:textId="77777777" w:rsidR="00D442A3" w:rsidRPr="00D442A3" w:rsidRDefault="00D442A3" w:rsidP="00D442A3">
      <w:pPr>
        <w:spacing w:after="0" w:line="240" w:lineRule="auto"/>
        <w:rPr>
          <w:rFonts w:ascii="Calibri" w:eastAsia="Calibri" w:hAnsi="Calibri" w:cs="Calibri"/>
        </w:rPr>
      </w:pPr>
    </w:p>
    <w:p w14:paraId="137DA51D" w14:textId="77777777" w:rsidR="00D442A3" w:rsidRPr="00D442A3" w:rsidRDefault="00D442A3" w:rsidP="00D442A3">
      <w:pPr>
        <w:spacing w:after="0" w:line="240" w:lineRule="auto"/>
        <w:rPr>
          <w:rFonts w:ascii="Calibri" w:eastAsia="Calibri" w:hAnsi="Calibri" w:cs="Calibri"/>
        </w:rPr>
      </w:pPr>
      <w:r w:rsidRPr="00D442A3">
        <w:rPr>
          <w:rFonts w:ascii="Calibri" w:eastAsia="Calibri" w:hAnsi="Calibri" w:cs="Calibri"/>
        </w:rPr>
        <w:t>Thank you for the follow up. We know it’s an important decision and the caliber of the candidates is strong! This gives me an opportunity to make a few follow-up observations as I’ve been thinking about JA since our interview. I’m going to ask that you please share my thoughts below with the board!</w:t>
      </w:r>
    </w:p>
    <w:p w14:paraId="5633F85D" w14:textId="77777777" w:rsidR="00D442A3" w:rsidRPr="00D442A3" w:rsidRDefault="00D442A3" w:rsidP="00D442A3">
      <w:pPr>
        <w:spacing w:after="0" w:line="240" w:lineRule="auto"/>
        <w:rPr>
          <w:rFonts w:ascii="Calibri" w:eastAsia="Calibri" w:hAnsi="Calibri" w:cs="Calibri"/>
        </w:rPr>
      </w:pPr>
    </w:p>
    <w:p w14:paraId="22CBF5C8" w14:textId="77777777" w:rsidR="00D442A3" w:rsidRPr="00D442A3" w:rsidRDefault="00D442A3" w:rsidP="00D442A3">
      <w:pPr>
        <w:spacing w:after="0" w:line="240" w:lineRule="auto"/>
        <w:rPr>
          <w:rFonts w:ascii="Calibri" w:eastAsia="Calibri" w:hAnsi="Calibri" w:cs="Calibri"/>
        </w:rPr>
      </w:pPr>
      <w:r w:rsidRPr="00D442A3">
        <w:rPr>
          <w:rFonts w:ascii="Calibri" w:eastAsia="Calibri" w:hAnsi="Calibri" w:cs="Calibri"/>
        </w:rPr>
        <w:t xml:space="preserve">First off, we know that there is a tremendous amount of respect from JA towards Charles Schwab and Beacon Pointe (and vice-versa!). Roots go back many years. We also understand this is not an exclusive partnership as other organizations support JA in the same capacity we do. </w:t>
      </w:r>
    </w:p>
    <w:p w14:paraId="05A0C603" w14:textId="77777777" w:rsidR="00D442A3" w:rsidRPr="00D442A3" w:rsidRDefault="00D442A3" w:rsidP="00D442A3">
      <w:pPr>
        <w:spacing w:after="0" w:line="240" w:lineRule="auto"/>
        <w:rPr>
          <w:rFonts w:ascii="Calibri" w:eastAsia="Calibri" w:hAnsi="Calibri" w:cs="Calibri"/>
        </w:rPr>
      </w:pPr>
    </w:p>
    <w:p w14:paraId="03D91817" w14:textId="77777777" w:rsidR="00D442A3" w:rsidRPr="00D442A3" w:rsidRDefault="00D442A3" w:rsidP="00D442A3">
      <w:pPr>
        <w:spacing w:after="0" w:line="240" w:lineRule="auto"/>
        <w:rPr>
          <w:rFonts w:ascii="Calibri" w:eastAsia="Calibri" w:hAnsi="Calibri" w:cs="Calibri"/>
        </w:rPr>
      </w:pPr>
      <w:r w:rsidRPr="00D442A3">
        <w:rPr>
          <w:rFonts w:ascii="Calibri" w:eastAsia="Calibri" w:hAnsi="Calibri" w:cs="Calibri"/>
        </w:rPr>
        <w:t>The above statement implies that no matter what your decision is, our support</w:t>
      </w:r>
      <w:proofErr w:type="gramStart"/>
      <w:r w:rsidRPr="00D442A3">
        <w:rPr>
          <w:rFonts w:ascii="Calibri" w:eastAsia="Calibri" w:hAnsi="Calibri" w:cs="Calibri"/>
        </w:rPr>
        <w:t>….our</w:t>
      </w:r>
      <w:proofErr w:type="gramEnd"/>
      <w:r w:rsidRPr="00D442A3">
        <w:rPr>
          <w:rFonts w:ascii="Calibri" w:eastAsia="Calibri" w:hAnsi="Calibri" w:cs="Calibri"/>
        </w:rPr>
        <w:t xml:space="preserve"> partnership….our relationship will continue as JA’s mission statement is very much part of our values. </w:t>
      </w:r>
    </w:p>
    <w:p w14:paraId="3A7DEA45" w14:textId="77777777" w:rsidR="00D442A3" w:rsidRPr="00D442A3" w:rsidRDefault="00D442A3" w:rsidP="00D442A3">
      <w:pPr>
        <w:spacing w:after="0" w:line="240" w:lineRule="auto"/>
        <w:rPr>
          <w:rFonts w:ascii="Calibri" w:eastAsia="Calibri" w:hAnsi="Calibri" w:cs="Calibri"/>
        </w:rPr>
      </w:pPr>
    </w:p>
    <w:p w14:paraId="0B913096" w14:textId="77777777" w:rsidR="00D442A3" w:rsidRPr="00D442A3" w:rsidRDefault="00D442A3" w:rsidP="00D442A3">
      <w:pPr>
        <w:spacing w:after="0" w:line="240" w:lineRule="auto"/>
        <w:rPr>
          <w:rFonts w:ascii="Calibri" w:eastAsia="Calibri" w:hAnsi="Calibri" w:cs="Calibri"/>
        </w:rPr>
      </w:pPr>
      <w:r w:rsidRPr="00D442A3">
        <w:rPr>
          <w:rFonts w:ascii="Calibri" w:eastAsia="Calibri" w:hAnsi="Calibri" w:cs="Calibri"/>
          <w:b/>
          <w:bCs/>
          <w:u w:val="single"/>
        </w:rPr>
        <w:t>Now to business</w:t>
      </w:r>
      <w:r w:rsidRPr="00D442A3">
        <w:rPr>
          <w:rFonts w:ascii="Calibri" w:eastAsia="Calibri" w:hAnsi="Calibri" w:cs="Calibri"/>
        </w:rPr>
        <w:t xml:space="preserve">…ha-ha. The board carries the responsibility of Stewardship of Wealth for JA’s assets in the same capacity that Schwab and Beacon Pointe are Fiduciaries for our clients. These are extremely critical and challenging times to navigate through. Many events globally can impact the economy and the stock market in a short period of time. This is a critical decision because now more than ever, finding the ideal advisor that will help you be the most efficient and effective in navigating through this, will play a huge impact on the bottom line for JA’s assets long term. We are living in an environment of high volatility, high inflation, possible recession, war etc. Careful navigation, portfolio management and thoughtful decisions are </w:t>
      </w:r>
      <w:proofErr w:type="gramStart"/>
      <w:r w:rsidRPr="00D442A3">
        <w:rPr>
          <w:rFonts w:ascii="Calibri" w:eastAsia="Calibri" w:hAnsi="Calibri" w:cs="Calibri"/>
        </w:rPr>
        <w:t>absolutely critical</w:t>
      </w:r>
      <w:proofErr w:type="gramEnd"/>
      <w:r w:rsidRPr="00D442A3">
        <w:rPr>
          <w:rFonts w:ascii="Calibri" w:eastAsia="Calibri" w:hAnsi="Calibri" w:cs="Calibri"/>
        </w:rPr>
        <w:t xml:space="preserve">. </w:t>
      </w:r>
    </w:p>
    <w:p w14:paraId="5C01A3F6" w14:textId="77777777" w:rsidR="00D442A3" w:rsidRPr="00D442A3" w:rsidRDefault="00D442A3" w:rsidP="00D442A3">
      <w:pPr>
        <w:spacing w:after="0" w:line="240" w:lineRule="auto"/>
        <w:rPr>
          <w:rFonts w:ascii="Calibri" w:eastAsia="Calibri" w:hAnsi="Calibri" w:cs="Calibri"/>
        </w:rPr>
      </w:pPr>
    </w:p>
    <w:p w14:paraId="45FBFA6B" w14:textId="77777777" w:rsidR="00D442A3" w:rsidRPr="00D442A3" w:rsidRDefault="00D442A3" w:rsidP="00D442A3">
      <w:pPr>
        <w:spacing w:after="0" w:line="240" w:lineRule="auto"/>
        <w:rPr>
          <w:rFonts w:ascii="Calibri" w:eastAsia="Calibri" w:hAnsi="Calibri" w:cs="Calibri"/>
        </w:rPr>
      </w:pPr>
      <w:r w:rsidRPr="00D442A3">
        <w:rPr>
          <w:rFonts w:ascii="Calibri" w:eastAsia="Calibri" w:hAnsi="Calibri" w:cs="Calibri"/>
        </w:rPr>
        <w:t>Putting the strong partnership and community work aside for a minute, I’m going to challenge the Board to look at this exclusively from a “business” perspective. Here’s a summary of points we discussed in our interview, but important to summarize as you make your decision.</w:t>
      </w:r>
    </w:p>
    <w:p w14:paraId="6EC2C3D8" w14:textId="77777777" w:rsidR="00D442A3" w:rsidRPr="00D442A3" w:rsidRDefault="00D442A3" w:rsidP="00D442A3">
      <w:pPr>
        <w:spacing w:after="0" w:line="240" w:lineRule="auto"/>
        <w:rPr>
          <w:rFonts w:ascii="Calibri" w:eastAsia="Calibri" w:hAnsi="Calibri" w:cs="Calibri"/>
        </w:rPr>
      </w:pPr>
    </w:p>
    <w:p w14:paraId="40E021AA" w14:textId="77777777" w:rsidR="00D442A3" w:rsidRPr="00D442A3" w:rsidRDefault="00D442A3" w:rsidP="00D442A3">
      <w:pPr>
        <w:numPr>
          <w:ilvl w:val="0"/>
          <w:numId w:val="1"/>
        </w:numPr>
        <w:spacing w:after="0" w:line="240" w:lineRule="auto"/>
        <w:rPr>
          <w:rFonts w:ascii="Calibri" w:eastAsia="Times New Roman" w:hAnsi="Calibri" w:cs="Calibri"/>
        </w:rPr>
      </w:pPr>
      <w:r w:rsidRPr="00D442A3">
        <w:rPr>
          <w:rFonts w:ascii="Calibri" w:eastAsia="Times New Roman" w:hAnsi="Calibri" w:cs="Calibri"/>
        </w:rPr>
        <w:t xml:space="preserve">It’s </w:t>
      </w:r>
      <w:proofErr w:type="gramStart"/>
      <w:r w:rsidRPr="00D442A3">
        <w:rPr>
          <w:rFonts w:ascii="Calibri" w:eastAsia="Times New Roman" w:hAnsi="Calibri" w:cs="Calibri"/>
        </w:rPr>
        <w:t>absolutely critical</w:t>
      </w:r>
      <w:proofErr w:type="gramEnd"/>
      <w:r w:rsidRPr="00D442A3">
        <w:rPr>
          <w:rFonts w:ascii="Calibri" w:eastAsia="Times New Roman" w:hAnsi="Calibri" w:cs="Calibri"/>
        </w:rPr>
        <w:t xml:space="preserve"> that you </w:t>
      </w:r>
      <w:r w:rsidRPr="00D442A3">
        <w:rPr>
          <w:rFonts w:ascii="Calibri" w:eastAsia="Times New Roman" w:hAnsi="Calibri" w:cs="Calibri"/>
          <w:b/>
          <w:bCs/>
          <w:u w:val="single"/>
        </w:rPr>
        <w:t>don’t</w:t>
      </w:r>
      <w:r w:rsidRPr="00D442A3">
        <w:rPr>
          <w:rFonts w:ascii="Calibri" w:eastAsia="Times New Roman" w:hAnsi="Calibri" w:cs="Calibri"/>
        </w:rPr>
        <w:t xml:space="preserve"> end up in an “all mutual fund” portfolio, or “all ETF” portfolio. The ideal portfolio should have a combination of Individual stocks/Individual bonds with some ETF’ and some mutual funds. Access to Private Equity is also extremely important in this climate. Last, if you hear product positioning as part of the </w:t>
      </w:r>
      <w:proofErr w:type="gramStart"/>
      <w:r w:rsidRPr="00D442A3">
        <w:rPr>
          <w:rFonts w:ascii="Calibri" w:eastAsia="Times New Roman" w:hAnsi="Calibri" w:cs="Calibri"/>
        </w:rPr>
        <w:t>strategy,  like</w:t>
      </w:r>
      <w:proofErr w:type="gramEnd"/>
      <w:r w:rsidRPr="00D442A3">
        <w:rPr>
          <w:rFonts w:ascii="Calibri" w:eastAsia="Times New Roman" w:hAnsi="Calibri" w:cs="Calibri"/>
        </w:rPr>
        <w:t xml:space="preserve"> annuities, loads, structured products…….run away! Beacon Pointe outlined how the portfolio will be truly customized, transparent</w:t>
      </w:r>
      <w:proofErr w:type="gramStart"/>
      <w:r w:rsidRPr="00D442A3">
        <w:rPr>
          <w:rFonts w:ascii="Calibri" w:eastAsia="Times New Roman" w:hAnsi="Calibri" w:cs="Calibri"/>
        </w:rPr>
        <w:t>….also</w:t>
      </w:r>
      <w:proofErr w:type="gramEnd"/>
      <w:r w:rsidRPr="00D442A3">
        <w:rPr>
          <w:rFonts w:ascii="Calibri" w:eastAsia="Times New Roman" w:hAnsi="Calibri" w:cs="Calibri"/>
        </w:rPr>
        <w:t xml:space="preserve"> tactically managed with a stellar historical track record.</w:t>
      </w:r>
    </w:p>
    <w:p w14:paraId="71785BAF" w14:textId="77777777" w:rsidR="00D442A3" w:rsidRPr="00D442A3" w:rsidRDefault="00D442A3" w:rsidP="00D442A3">
      <w:pPr>
        <w:numPr>
          <w:ilvl w:val="0"/>
          <w:numId w:val="1"/>
        </w:numPr>
        <w:spacing w:after="0" w:line="240" w:lineRule="auto"/>
        <w:rPr>
          <w:rFonts w:ascii="Calibri" w:eastAsia="Times New Roman" w:hAnsi="Calibri" w:cs="Calibri"/>
        </w:rPr>
      </w:pPr>
      <w:r w:rsidRPr="00D442A3">
        <w:rPr>
          <w:rFonts w:ascii="Calibri" w:eastAsia="Times New Roman" w:hAnsi="Calibri" w:cs="Calibri"/>
        </w:rPr>
        <w:t>Comprehensive Wealth Management above and beyond portfolio management will be important as well: Execution of the Investment Policy Statement. Should we be selected, Wealth management services including retirement planning will be available to members of the JA organization through both Schwab and Beacon Pointe, should they want it.</w:t>
      </w:r>
    </w:p>
    <w:p w14:paraId="31623C1D" w14:textId="77777777" w:rsidR="00D442A3" w:rsidRPr="00D442A3" w:rsidRDefault="00D442A3" w:rsidP="00D442A3">
      <w:pPr>
        <w:numPr>
          <w:ilvl w:val="0"/>
          <w:numId w:val="1"/>
        </w:numPr>
        <w:spacing w:after="0" w:line="240" w:lineRule="auto"/>
        <w:rPr>
          <w:rFonts w:ascii="Calibri" w:eastAsia="Times New Roman" w:hAnsi="Calibri" w:cs="Calibri"/>
        </w:rPr>
      </w:pPr>
      <w:r w:rsidRPr="00D442A3">
        <w:rPr>
          <w:rFonts w:ascii="Calibri" w:eastAsia="Times New Roman" w:hAnsi="Calibri" w:cs="Calibri"/>
        </w:rPr>
        <w:t>Should we be selected, you’d be hiring 2 firms in Schwab and Beacon Pointe. No other proposal will bring 2 giants in our industry to leverage the resources of both, under one fee structure. This is huge.</w:t>
      </w:r>
    </w:p>
    <w:p w14:paraId="20A901F9" w14:textId="77777777" w:rsidR="00D442A3" w:rsidRPr="00D442A3" w:rsidRDefault="00D442A3" w:rsidP="00D442A3">
      <w:pPr>
        <w:numPr>
          <w:ilvl w:val="0"/>
          <w:numId w:val="1"/>
        </w:numPr>
        <w:spacing w:after="0" w:line="240" w:lineRule="auto"/>
        <w:rPr>
          <w:rFonts w:ascii="Calibri" w:eastAsia="Times New Roman" w:hAnsi="Calibri" w:cs="Calibri"/>
        </w:rPr>
      </w:pPr>
      <w:r w:rsidRPr="00D442A3">
        <w:rPr>
          <w:rFonts w:ascii="Calibri" w:eastAsia="Times New Roman" w:hAnsi="Calibri" w:cs="Calibri"/>
        </w:rPr>
        <w:t>This would also give me an opportunity to share the JA story in my PV/Scottsdale community and increase exposure to JA via events and partnership with Beacon Pointe.</w:t>
      </w:r>
    </w:p>
    <w:p w14:paraId="0EBD7458" w14:textId="77777777" w:rsidR="00D442A3" w:rsidRPr="00D442A3" w:rsidRDefault="00D442A3" w:rsidP="00D442A3">
      <w:pPr>
        <w:numPr>
          <w:ilvl w:val="0"/>
          <w:numId w:val="1"/>
        </w:numPr>
        <w:spacing w:after="0" w:line="240" w:lineRule="auto"/>
        <w:rPr>
          <w:rFonts w:ascii="Calibri" w:eastAsia="Times New Roman" w:hAnsi="Calibri" w:cs="Calibri"/>
        </w:rPr>
      </w:pPr>
      <w:r w:rsidRPr="00D442A3">
        <w:rPr>
          <w:rFonts w:ascii="Calibri" w:eastAsia="Times New Roman" w:hAnsi="Calibri" w:cs="Calibri"/>
        </w:rPr>
        <w:t xml:space="preserve">WAI (Women Advisory Institute): Beacon Pointe is one of the few firms that takes an initiative to empower women investors. Initiatives and mission statements like this, should matter when you think about the Advisor handling JA’s assets. Check out the link: </w:t>
      </w:r>
      <w:hyperlink r:id="rId5" w:history="1">
        <w:r w:rsidRPr="00D442A3">
          <w:rPr>
            <w:rFonts w:ascii="Calibri" w:eastAsia="Times New Roman" w:hAnsi="Calibri" w:cs="Calibri"/>
            <w:color w:val="0000FF"/>
            <w:u w:val="single"/>
          </w:rPr>
          <w:t>Women's Advisory Institute - Beacon Pointe Advisors</w:t>
        </w:r>
      </w:hyperlink>
    </w:p>
    <w:p w14:paraId="15250101" w14:textId="77777777" w:rsidR="00D442A3" w:rsidRPr="00D442A3" w:rsidRDefault="00D442A3" w:rsidP="00D442A3">
      <w:pPr>
        <w:numPr>
          <w:ilvl w:val="0"/>
          <w:numId w:val="1"/>
        </w:numPr>
        <w:spacing w:after="0" w:line="240" w:lineRule="auto"/>
        <w:rPr>
          <w:rFonts w:ascii="Calibri" w:eastAsia="Times New Roman" w:hAnsi="Calibri" w:cs="Calibri"/>
        </w:rPr>
      </w:pPr>
      <w:r w:rsidRPr="00D442A3">
        <w:rPr>
          <w:rFonts w:ascii="Calibri" w:eastAsia="Times New Roman" w:hAnsi="Calibri" w:cs="Calibri"/>
        </w:rPr>
        <w:t xml:space="preserve">IF you hire us….do it for our tremendous value proposition naturally. As did the Boys &amp; Girls club of Laguna Beach, or Villa Montessori (my </w:t>
      </w:r>
      <w:proofErr w:type="gramStart"/>
      <w:r w:rsidRPr="00D442A3">
        <w:rPr>
          <w:rFonts w:ascii="Calibri" w:eastAsia="Times New Roman" w:hAnsi="Calibri" w:cs="Calibri"/>
        </w:rPr>
        <w:t>kids</w:t>
      </w:r>
      <w:proofErr w:type="gramEnd"/>
      <w:r w:rsidRPr="00D442A3">
        <w:rPr>
          <w:rFonts w:ascii="Calibri" w:eastAsia="Times New Roman" w:hAnsi="Calibri" w:cs="Calibri"/>
        </w:rPr>
        <w:t xml:space="preserve"> school). However, there is an incentive we are matching on the street, of $10k….as I mentioned to Amy. Should we be selected, I’ll make sure </w:t>
      </w:r>
      <w:r w:rsidRPr="00D442A3">
        <w:rPr>
          <w:rFonts w:ascii="Calibri" w:eastAsia="Times New Roman" w:hAnsi="Calibri" w:cs="Calibri"/>
        </w:rPr>
        <w:lastRenderedPageBreak/>
        <w:t>the account receives this bonus credit, which occurs 45 days after the Schwab account is funded.</w:t>
      </w:r>
    </w:p>
    <w:p w14:paraId="47A43D35" w14:textId="77777777" w:rsidR="00D442A3" w:rsidRPr="00D442A3" w:rsidRDefault="00D442A3" w:rsidP="00D442A3">
      <w:pPr>
        <w:spacing w:after="0" w:line="240" w:lineRule="auto"/>
        <w:rPr>
          <w:rFonts w:ascii="Calibri" w:eastAsia="Calibri" w:hAnsi="Calibri" w:cs="Calibri"/>
        </w:rPr>
      </w:pPr>
    </w:p>
    <w:p w14:paraId="02CCFCCA" w14:textId="77777777" w:rsidR="00D442A3" w:rsidRPr="00D442A3" w:rsidRDefault="00D442A3" w:rsidP="00D442A3">
      <w:pPr>
        <w:spacing w:after="0" w:line="240" w:lineRule="auto"/>
        <w:rPr>
          <w:rFonts w:ascii="Calibri" w:eastAsia="Calibri" w:hAnsi="Calibri" w:cs="Calibri"/>
        </w:rPr>
      </w:pPr>
      <w:r w:rsidRPr="00D442A3">
        <w:rPr>
          <w:rFonts w:ascii="Calibri" w:eastAsia="Calibri" w:hAnsi="Calibri" w:cs="Calibri"/>
        </w:rPr>
        <w:t>Thank you for the opportunity!</w:t>
      </w:r>
    </w:p>
    <w:p w14:paraId="0D0A7F64" w14:textId="77777777" w:rsidR="00D442A3" w:rsidRPr="00D442A3" w:rsidRDefault="00D442A3" w:rsidP="00D442A3">
      <w:pPr>
        <w:spacing w:after="0" w:line="240" w:lineRule="auto"/>
        <w:rPr>
          <w:rFonts w:ascii="Calibri" w:eastAsia="Calibri" w:hAnsi="Calibri" w:cs="Calibri"/>
        </w:rPr>
      </w:pPr>
    </w:p>
    <w:p w14:paraId="66C5E709" w14:textId="77777777" w:rsidR="00D442A3" w:rsidRPr="00D442A3" w:rsidRDefault="00D442A3" w:rsidP="00D442A3">
      <w:pPr>
        <w:spacing w:after="0" w:line="240" w:lineRule="auto"/>
        <w:rPr>
          <w:rFonts w:ascii="Times New Roman" w:eastAsia="Calibri" w:hAnsi="Times New Roman" w:cs="Times New Roman"/>
          <w:sz w:val="24"/>
          <w:szCs w:val="24"/>
        </w:rPr>
      </w:pPr>
      <w:r w:rsidRPr="00D442A3">
        <w:rPr>
          <w:rFonts w:ascii="Times New Roman" w:eastAsia="Calibri" w:hAnsi="Times New Roman" w:cs="Times New Roman"/>
          <w:b/>
          <w:bCs/>
          <w:sz w:val="24"/>
          <w:szCs w:val="24"/>
        </w:rPr>
        <w:t>Roy Chavez, CFP</w:t>
      </w:r>
      <w:proofErr w:type="gramStart"/>
      <w:r w:rsidRPr="00D442A3">
        <w:rPr>
          <w:rFonts w:ascii="Times New Roman" w:eastAsia="Calibri" w:hAnsi="Times New Roman" w:cs="Times New Roman"/>
          <w:b/>
          <w:bCs/>
          <w:sz w:val="24"/>
          <w:szCs w:val="24"/>
          <w:vertAlign w:val="superscript"/>
        </w:rPr>
        <w:t>® </w:t>
      </w:r>
      <w:r w:rsidRPr="00D442A3">
        <w:rPr>
          <w:rFonts w:ascii="Times New Roman" w:eastAsia="Calibri" w:hAnsi="Times New Roman" w:cs="Times New Roman"/>
          <w:b/>
          <w:bCs/>
          <w:sz w:val="24"/>
          <w:szCs w:val="24"/>
        </w:rPr>
        <w:t> AAMS</w:t>
      </w:r>
      <w:proofErr w:type="gramEnd"/>
      <w:r w:rsidRPr="00D442A3">
        <w:rPr>
          <w:rFonts w:ascii="Times New Roman" w:eastAsia="Calibri" w:hAnsi="Times New Roman" w:cs="Times New Roman"/>
          <w:b/>
          <w:bCs/>
          <w:sz w:val="24"/>
          <w:szCs w:val="24"/>
        </w:rPr>
        <w:t xml:space="preserve"> ®</w:t>
      </w:r>
    </w:p>
    <w:p w14:paraId="513D2E95" w14:textId="77777777" w:rsidR="00D442A3" w:rsidRPr="00D442A3" w:rsidRDefault="00D442A3" w:rsidP="00D442A3">
      <w:pPr>
        <w:spacing w:after="0" w:line="240" w:lineRule="auto"/>
        <w:rPr>
          <w:rFonts w:ascii="Times New Roman" w:eastAsia="Calibri" w:hAnsi="Times New Roman" w:cs="Times New Roman"/>
          <w:sz w:val="24"/>
          <w:szCs w:val="24"/>
        </w:rPr>
      </w:pPr>
      <w:r w:rsidRPr="00D442A3">
        <w:rPr>
          <w:rFonts w:ascii="Times New Roman" w:eastAsia="Calibri" w:hAnsi="Times New Roman" w:cs="Times New Roman"/>
          <w:sz w:val="24"/>
          <w:szCs w:val="24"/>
        </w:rPr>
        <w:t>Financial Consultant | Scottsdale</w:t>
      </w:r>
    </w:p>
    <w:p w14:paraId="3330F162" w14:textId="77777777" w:rsidR="00D442A3" w:rsidRPr="00D442A3" w:rsidRDefault="00D442A3" w:rsidP="00D442A3">
      <w:pPr>
        <w:spacing w:after="0" w:line="240" w:lineRule="auto"/>
        <w:rPr>
          <w:rFonts w:ascii="Times New Roman" w:eastAsia="Calibri" w:hAnsi="Times New Roman" w:cs="Times New Roman"/>
          <w:sz w:val="24"/>
          <w:szCs w:val="24"/>
        </w:rPr>
      </w:pPr>
      <w:r w:rsidRPr="00D442A3">
        <w:rPr>
          <w:rFonts w:ascii="Times New Roman" w:eastAsia="Calibri" w:hAnsi="Times New Roman" w:cs="Times New Roman"/>
          <w:sz w:val="24"/>
          <w:szCs w:val="24"/>
        </w:rPr>
        <w:t>Tel Desk </w:t>
      </w:r>
      <w:hyperlink r:id="rId6" w:history="1">
        <w:r w:rsidRPr="00D442A3">
          <w:rPr>
            <w:rFonts w:ascii="Times New Roman" w:eastAsia="Calibri" w:hAnsi="Times New Roman" w:cs="Times New Roman"/>
            <w:color w:val="0000FF"/>
            <w:sz w:val="24"/>
            <w:szCs w:val="24"/>
            <w:u w:val="single"/>
          </w:rPr>
          <w:t>480 315 3756</w:t>
        </w:r>
      </w:hyperlink>
      <w:r w:rsidRPr="00D442A3">
        <w:rPr>
          <w:rFonts w:ascii="Times New Roman" w:eastAsia="Calibri" w:hAnsi="Times New Roman" w:cs="Times New Roman"/>
          <w:sz w:val="24"/>
          <w:szCs w:val="24"/>
        </w:rPr>
        <w:t> | Service </w:t>
      </w:r>
      <w:hyperlink r:id="rId7" w:history="1">
        <w:r w:rsidRPr="00D442A3">
          <w:rPr>
            <w:rFonts w:ascii="Times New Roman" w:eastAsia="Calibri" w:hAnsi="Times New Roman" w:cs="Times New Roman"/>
            <w:color w:val="0000FF"/>
            <w:sz w:val="24"/>
            <w:szCs w:val="24"/>
            <w:u w:val="single"/>
          </w:rPr>
          <w:t>800 435 4000</w:t>
        </w:r>
      </w:hyperlink>
      <w:r w:rsidRPr="00D442A3">
        <w:rPr>
          <w:rFonts w:ascii="Times New Roman" w:eastAsia="Calibri" w:hAnsi="Times New Roman" w:cs="Times New Roman"/>
          <w:sz w:val="24"/>
          <w:szCs w:val="24"/>
        </w:rPr>
        <w:t xml:space="preserve"> | Fax </w:t>
      </w:r>
      <w:r w:rsidRPr="00D442A3">
        <w:rPr>
          <w:rFonts w:ascii="Times New Roman" w:eastAsia="Calibri" w:hAnsi="Times New Roman" w:cs="Times New Roman"/>
          <w:color w:val="0000FF"/>
          <w:sz w:val="24"/>
          <w:szCs w:val="24"/>
          <w:u w:val="single"/>
        </w:rPr>
        <w:t>480 948 1490</w:t>
      </w:r>
    </w:p>
    <w:p w14:paraId="77A8FB9D" w14:textId="77777777" w:rsidR="00D442A3" w:rsidRPr="00D442A3" w:rsidRDefault="00D442A3" w:rsidP="00D442A3">
      <w:pPr>
        <w:spacing w:after="0" w:line="240" w:lineRule="auto"/>
        <w:rPr>
          <w:rFonts w:ascii="Times New Roman" w:eastAsia="Calibri" w:hAnsi="Times New Roman" w:cs="Times New Roman"/>
          <w:sz w:val="24"/>
          <w:szCs w:val="24"/>
        </w:rPr>
      </w:pPr>
      <w:hyperlink r:id="rId8" w:history="1">
        <w:r w:rsidRPr="00D442A3">
          <w:rPr>
            <w:rFonts w:ascii="Times New Roman" w:eastAsia="Calibri" w:hAnsi="Times New Roman" w:cs="Times New Roman"/>
            <w:color w:val="0000FF"/>
            <w:sz w:val="24"/>
            <w:szCs w:val="24"/>
            <w:u w:val="single"/>
          </w:rPr>
          <w:t xml:space="preserve">7293 North Scottsdale </w:t>
        </w:r>
        <w:proofErr w:type="spellStart"/>
        <w:r w:rsidRPr="00D442A3">
          <w:rPr>
            <w:rFonts w:ascii="Times New Roman" w:eastAsia="Calibri" w:hAnsi="Times New Roman" w:cs="Times New Roman"/>
            <w:color w:val="0000FF"/>
            <w:sz w:val="24"/>
            <w:szCs w:val="24"/>
            <w:u w:val="single"/>
          </w:rPr>
          <w:t>rd</w:t>
        </w:r>
        <w:proofErr w:type="spellEnd"/>
        <w:r w:rsidRPr="00D442A3">
          <w:rPr>
            <w:rFonts w:ascii="Times New Roman" w:eastAsia="Calibri" w:hAnsi="Times New Roman" w:cs="Times New Roman"/>
            <w:color w:val="0000FF"/>
            <w:sz w:val="24"/>
            <w:szCs w:val="24"/>
            <w:u w:val="single"/>
          </w:rPr>
          <w:t xml:space="preserve"> Ste 107, Scottsdale, AZ 85253</w:t>
        </w:r>
      </w:hyperlink>
    </w:p>
    <w:p w14:paraId="28C9AD06" w14:textId="77777777" w:rsidR="00D442A3" w:rsidRPr="00D442A3" w:rsidRDefault="00D442A3" w:rsidP="00D442A3">
      <w:pPr>
        <w:spacing w:after="0" w:line="240" w:lineRule="auto"/>
        <w:rPr>
          <w:rFonts w:ascii="Times New Roman" w:eastAsia="Calibri" w:hAnsi="Times New Roman" w:cs="Times New Roman"/>
          <w:sz w:val="24"/>
          <w:szCs w:val="24"/>
        </w:rPr>
      </w:pPr>
      <w:r w:rsidRPr="00D442A3">
        <w:rPr>
          <w:rFonts w:ascii="Times New Roman" w:eastAsia="Calibri" w:hAnsi="Times New Roman" w:cs="Times New Roman"/>
          <w:sz w:val="24"/>
          <w:szCs w:val="24"/>
        </w:rPr>
        <w:t>NMLS #731696</w:t>
      </w:r>
    </w:p>
    <w:p w14:paraId="5BFF83BD" w14:textId="77777777" w:rsidR="00D442A3" w:rsidRPr="00D442A3" w:rsidRDefault="00D442A3" w:rsidP="00D442A3">
      <w:pPr>
        <w:spacing w:after="0" w:line="240" w:lineRule="auto"/>
        <w:rPr>
          <w:rFonts w:ascii="Arial" w:eastAsia="Calibri" w:hAnsi="Arial" w:cs="Arial"/>
          <w:color w:val="037DAE"/>
          <w:sz w:val="18"/>
          <w:szCs w:val="18"/>
        </w:rPr>
      </w:pPr>
      <w:r w:rsidRPr="00D442A3">
        <w:rPr>
          <w:rFonts w:ascii="Arial" w:eastAsia="Calibri" w:hAnsi="Arial" w:cs="Arial"/>
          <w:color w:val="037DAE"/>
          <w:sz w:val="18"/>
          <w:szCs w:val="18"/>
        </w:rPr>
        <w:t xml:space="preserve">______________________ </w:t>
      </w:r>
    </w:p>
    <w:p w14:paraId="746DCB37" w14:textId="77777777" w:rsidR="00D442A3" w:rsidRPr="00D442A3" w:rsidRDefault="00D442A3" w:rsidP="00D442A3">
      <w:pPr>
        <w:spacing w:after="0" w:line="240" w:lineRule="auto"/>
        <w:rPr>
          <w:rFonts w:ascii="Times New Roman" w:eastAsia="Calibri" w:hAnsi="Times New Roman" w:cs="Times New Roman"/>
          <w:sz w:val="24"/>
          <w:szCs w:val="24"/>
        </w:rPr>
      </w:pPr>
    </w:p>
    <w:p w14:paraId="3319E9DA" w14:textId="77777777" w:rsidR="00D442A3" w:rsidRPr="00D442A3" w:rsidRDefault="00D442A3" w:rsidP="00D442A3">
      <w:pPr>
        <w:spacing w:after="0" w:line="240" w:lineRule="auto"/>
        <w:rPr>
          <w:rFonts w:ascii="Times New Roman" w:eastAsia="Calibri" w:hAnsi="Times New Roman" w:cs="Times New Roman"/>
          <w:sz w:val="24"/>
          <w:szCs w:val="24"/>
        </w:rPr>
      </w:pPr>
      <w:r w:rsidRPr="00D442A3">
        <w:rPr>
          <w:rFonts w:ascii="Times New Roman" w:eastAsia="Calibri" w:hAnsi="Times New Roman" w:cs="Times New Roman"/>
          <w:sz w:val="24"/>
          <w:szCs w:val="24"/>
        </w:rPr>
        <w:t xml:space="preserve"> “I always strive to do the best by my </w:t>
      </w:r>
      <w:proofErr w:type="gramStart"/>
      <w:r w:rsidRPr="00D442A3">
        <w:rPr>
          <w:rFonts w:ascii="Times New Roman" w:eastAsia="Calibri" w:hAnsi="Times New Roman" w:cs="Times New Roman"/>
          <w:sz w:val="24"/>
          <w:szCs w:val="24"/>
        </w:rPr>
        <w:t>clients</w:t>
      </w:r>
      <w:proofErr w:type="gramEnd"/>
      <w:r w:rsidRPr="00D442A3">
        <w:rPr>
          <w:rFonts w:ascii="Times New Roman" w:eastAsia="Calibri" w:hAnsi="Times New Roman" w:cs="Times New Roman"/>
          <w:sz w:val="24"/>
          <w:szCs w:val="24"/>
        </w:rPr>
        <w:t xml:space="preserve"> and I am deeply gratified when one of my valued clients recommends me to a friend or family member…”</w:t>
      </w:r>
    </w:p>
    <w:p w14:paraId="042D2731" w14:textId="77777777" w:rsidR="00D442A3" w:rsidRPr="00D442A3" w:rsidRDefault="00D442A3" w:rsidP="00D442A3">
      <w:pPr>
        <w:spacing w:after="0" w:line="240" w:lineRule="auto"/>
        <w:rPr>
          <w:rFonts w:ascii="Times New Roman" w:eastAsia="Calibri" w:hAnsi="Times New Roman" w:cs="Times New Roman"/>
          <w:sz w:val="24"/>
          <w:szCs w:val="24"/>
        </w:rPr>
      </w:pPr>
      <w:r w:rsidRPr="00D442A3">
        <w:rPr>
          <w:rFonts w:ascii="Times New Roman" w:eastAsia="Calibri" w:hAnsi="Times New Roman" w:cs="Times New Roman"/>
          <w:sz w:val="24"/>
          <w:szCs w:val="24"/>
        </w:rPr>
        <w:t> </w:t>
      </w:r>
    </w:p>
    <w:p w14:paraId="534531DB" w14:textId="77777777" w:rsidR="00D442A3" w:rsidRPr="00D442A3" w:rsidRDefault="00D442A3" w:rsidP="00D442A3">
      <w:pPr>
        <w:spacing w:after="0" w:line="240" w:lineRule="auto"/>
        <w:rPr>
          <w:rFonts w:ascii="Times New Roman" w:eastAsia="Calibri" w:hAnsi="Times New Roman" w:cs="Times New Roman"/>
          <w:sz w:val="24"/>
          <w:szCs w:val="24"/>
        </w:rPr>
      </w:pPr>
      <w:r w:rsidRPr="00D442A3">
        <w:rPr>
          <w:rFonts w:ascii="Times New Roman" w:eastAsia="Calibri" w:hAnsi="Times New Roman" w:cs="Times New Roman"/>
          <w:sz w:val="24"/>
          <w:szCs w:val="24"/>
        </w:rPr>
        <w:t>Charles Schwab &amp; Co., Inc. / Charles Schwab Bank</w:t>
      </w:r>
    </w:p>
    <w:p w14:paraId="20967B19" w14:textId="77777777" w:rsidR="00D442A3" w:rsidRPr="00D442A3" w:rsidRDefault="00D442A3" w:rsidP="00D442A3">
      <w:pPr>
        <w:spacing w:after="0" w:line="240" w:lineRule="auto"/>
        <w:rPr>
          <w:rFonts w:ascii="Roboto" w:eastAsia="Calibri" w:hAnsi="Roboto" w:cs="Calibri"/>
          <w:b/>
          <w:bCs/>
          <w:color w:val="000000"/>
          <w:sz w:val="18"/>
          <w:szCs w:val="18"/>
          <w:shd w:val="clear" w:color="auto" w:fill="FFFFFF"/>
        </w:rPr>
      </w:pPr>
      <w:r w:rsidRPr="00D442A3">
        <w:rPr>
          <w:rFonts w:ascii="Times New Roman" w:eastAsia="Calibri" w:hAnsi="Times New Roman" w:cs="Times New Roman"/>
          <w:sz w:val="24"/>
          <w:szCs w:val="24"/>
        </w:rPr>
        <w:t>*Separate but affiliated companies </w:t>
      </w:r>
      <w:r w:rsidRPr="00D442A3">
        <w:rPr>
          <w:rFonts w:ascii="Times New Roman" w:eastAsia="Calibri" w:hAnsi="Times New Roman" w:cs="Times New Roman"/>
          <w:sz w:val="24"/>
          <w:szCs w:val="24"/>
        </w:rPr>
        <w:br/>
        <w:t>  </w:t>
      </w:r>
      <w:r w:rsidRPr="00D442A3">
        <w:rPr>
          <w:rFonts w:ascii="Times New Roman" w:eastAsia="Calibri" w:hAnsi="Times New Roman" w:cs="Times New Roman"/>
          <w:sz w:val="24"/>
          <w:szCs w:val="24"/>
        </w:rPr>
        <w:br/>
      </w:r>
      <w:r w:rsidRPr="00D442A3">
        <w:rPr>
          <w:rFonts w:ascii="Roboto" w:eastAsia="Calibri" w:hAnsi="Roboto" w:cs="Calibri"/>
          <w:b/>
          <w:bCs/>
          <w:color w:val="000000"/>
          <w:sz w:val="18"/>
          <w:szCs w:val="18"/>
          <w:shd w:val="clear" w:color="auto" w:fill="FFFFFF"/>
        </w:rPr>
        <w:t xml:space="preserve">Charles Schwab Bank, SSB, Charles Schwab Premier Bank, SSB, and Charles Schwab &amp; Co., Inc. are separate but affiliated companies and subsidiaries of The Charles Schwab Corporation. Brokerage products are offered by Charles Schwab &amp; Co., Inc. (Member SIPC). Charles Schwab &amp; Co., Inc. does not solicit, offer, endorse, </w:t>
      </w:r>
      <w:proofErr w:type="gramStart"/>
      <w:r w:rsidRPr="00D442A3">
        <w:rPr>
          <w:rFonts w:ascii="Roboto" w:eastAsia="Calibri" w:hAnsi="Roboto" w:cs="Calibri"/>
          <w:b/>
          <w:bCs/>
          <w:color w:val="000000"/>
          <w:sz w:val="18"/>
          <w:szCs w:val="18"/>
          <w:shd w:val="clear" w:color="auto" w:fill="FFFFFF"/>
        </w:rPr>
        <w:t>negotiate</w:t>
      </w:r>
      <w:proofErr w:type="gramEnd"/>
      <w:r w:rsidRPr="00D442A3">
        <w:rPr>
          <w:rFonts w:ascii="Roboto" w:eastAsia="Calibri" w:hAnsi="Roboto" w:cs="Calibri"/>
          <w:b/>
          <w:bCs/>
          <w:color w:val="000000"/>
          <w:sz w:val="18"/>
          <w:szCs w:val="18"/>
          <w:shd w:val="clear" w:color="auto" w:fill="FFFFFF"/>
        </w:rPr>
        <w:t xml:space="preserve"> or originate any mortgage loan products and is neither a licensed mortgage broker nor a licensed mortgage lender. Home lending is offered and provided by Rocket Mortgage, LLC., Equal Housing Lender. Rocket Mortgage, LLC. is not affiliated with The Charles Schwab Corporation, Charles Schwab &amp; Co., Inc., Charles Schwab Bank, SSB, or Charles Schwab Premier Bank, SSB. Deposit and other lending products and services are offered by Charles Schwab Bank, SSB, Member FDIC and an Equal Housing Lender, and Charles Schwab Premier Bank, SSB, Member FDIC.</w:t>
      </w:r>
    </w:p>
    <w:p w14:paraId="47FD2E12" w14:textId="77777777" w:rsidR="00D442A3" w:rsidRPr="00D442A3" w:rsidRDefault="00D442A3" w:rsidP="00D442A3">
      <w:pPr>
        <w:spacing w:after="0" w:line="240" w:lineRule="auto"/>
        <w:rPr>
          <w:rFonts w:ascii="Times New Roman" w:eastAsia="Calibri" w:hAnsi="Times New Roman" w:cs="Times New Roman"/>
          <w:sz w:val="24"/>
          <w:szCs w:val="24"/>
        </w:rPr>
      </w:pPr>
    </w:p>
    <w:p w14:paraId="56DD4706" w14:textId="77777777" w:rsidR="00D442A3" w:rsidRPr="00D442A3" w:rsidRDefault="00D442A3" w:rsidP="00D442A3">
      <w:pPr>
        <w:spacing w:after="0" w:line="240" w:lineRule="auto"/>
        <w:rPr>
          <w:rFonts w:ascii="Times New Roman" w:eastAsia="Calibri" w:hAnsi="Times New Roman" w:cs="Times New Roman"/>
          <w:sz w:val="24"/>
          <w:szCs w:val="24"/>
        </w:rPr>
      </w:pPr>
      <w:r w:rsidRPr="00D442A3">
        <w:rPr>
          <w:rFonts w:ascii="Calibri" w:eastAsia="Calibri" w:hAnsi="Calibri" w:cs="Calibri"/>
          <w:color w:val="1F497D"/>
        </w:rPr>
        <w:t>Investment Products: Not FDIC-Insured | No Bank Guarantee | May Lose Value</w:t>
      </w:r>
      <w:r w:rsidRPr="00D442A3">
        <w:rPr>
          <w:rFonts w:ascii="Times New Roman" w:eastAsia="Calibri" w:hAnsi="Times New Roman" w:cs="Times New Roman"/>
          <w:b/>
          <w:bCs/>
          <w:sz w:val="24"/>
          <w:szCs w:val="24"/>
        </w:rPr>
        <w:t> </w:t>
      </w:r>
    </w:p>
    <w:p w14:paraId="01FA8CE5" w14:textId="77777777" w:rsidR="00D442A3" w:rsidRPr="00D442A3" w:rsidRDefault="00D442A3" w:rsidP="00D442A3">
      <w:pPr>
        <w:spacing w:after="0" w:line="240" w:lineRule="auto"/>
        <w:rPr>
          <w:rFonts w:ascii="Times New Roman" w:eastAsia="Calibri" w:hAnsi="Times New Roman" w:cs="Times New Roman"/>
          <w:sz w:val="24"/>
          <w:szCs w:val="24"/>
        </w:rPr>
      </w:pPr>
    </w:p>
    <w:p w14:paraId="03FBED42" w14:textId="77777777" w:rsidR="00D442A3" w:rsidRPr="00D442A3" w:rsidRDefault="00D442A3" w:rsidP="00D442A3">
      <w:pPr>
        <w:spacing w:after="0" w:line="240" w:lineRule="auto"/>
        <w:rPr>
          <w:rFonts w:ascii="Times New Roman" w:eastAsia="Calibri" w:hAnsi="Times New Roman" w:cs="Times New Roman"/>
          <w:sz w:val="24"/>
          <w:szCs w:val="24"/>
        </w:rPr>
      </w:pPr>
      <w:r w:rsidRPr="00D442A3">
        <w:rPr>
          <w:rFonts w:ascii="Times New Roman" w:eastAsia="Calibri" w:hAnsi="Times New Roman" w:cs="Times New Roman"/>
          <w:sz w:val="24"/>
          <w:szCs w:val="24"/>
        </w:rPr>
        <w:t>NOTICE: All email sent to or from the Charles Schwab corporate email system is subject to archiving, monitoring and/or review by Schwab personnel.</w:t>
      </w:r>
    </w:p>
    <w:p w14:paraId="72C9BC11" w14:textId="77777777" w:rsidR="00D442A3" w:rsidRPr="00D442A3" w:rsidRDefault="00D442A3" w:rsidP="00D442A3">
      <w:pPr>
        <w:spacing w:after="0" w:line="240" w:lineRule="auto"/>
        <w:rPr>
          <w:rFonts w:ascii="Roboto" w:eastAsia="Calibri" w:hAnsi="Roboto" w:cs="Calibri"/>
          <w:b/>
          <w:bCs/>
          <w:color w:val="333333"/>
          <w:shd w:val="clear" w:color="auto" w:fill="EEEEEE"/>
        </w:rPr>
      </w:pPr>
      <w:r w:rsidRPr="00D442A3">
        <w:rPr>
          <w:rFonts w:ascii="Roboto" w:eastAsia="Calibri" w:hAnsi="Roboto" w:cs="Calibri"/>
          <w:b/>
          <w:bCs/>
          <w:color w:val="333333"/>
          <w:sz w:val="24"/>
          <w:szCs w:val="24"/>
          <w:shd w:val="clear" w:color="auto" w:fill="EEEEEE"/>
        </w:rPr>
        <w:t>“Past performance is no guarantee of future results.”</w:t>
      </w:r>
    </w:p>
    <w:p w14:paraId="4040C6C3" w14:textId="77777777" w:rsidR="00D442A3" w:rsidRPr="00D442A3" w:rsidRDefault="00D442A3" w:rsidP="00D442A3">
      <w:pPr>
        <w:spacing w:after="0" w:line="240" w:lineRule="auto"/>
        <w:rPr>
          <w:rFonts w:ascii="Calibri" w:eastAsia="Calibri" w:hAnsi="Calibri" w:cs="Calibri"/>
        </w:rPr>
      </w:pPr>
      <w:r w:rsidRPr="00D442A3">
        <w:rPr>
          <w:rFonts w:ascii="Roboto" w:eastAsia="Calibri" w:hAnsi="Roboto" w:cs="Calibri"/>
          <w:b/>
          <w:bCs/>
          <w:color w:val="333333"/>
          <w:sz w:val="24"/>
          <w:szCs w:val="24"/>
          <w:shd w:val="clear" w:color="auto" w:fill="EEEEEE"/>
        </w:rPr>
        <w:t>“Schwab Advisor Network member advisors are independent and are not employees or agents of Schwab. Schwab pre-screens advisors and checks their experience and credentials against criteria Schwab sets, such as years of experience managing investments, amount of assets managed, professional education, regulatory licensing, and business relationship as a client of Schwab. Advisors pay fees to Schwab in connection with referrals. Schwab does not supervise advisors and does not prepare, verify, or endorse information distributed by advisors. Investors must decide whether to hire an advisor and what authority to give the advisor. Investors, not Schwab, are responsible for monitoring and evaluating an advisor's service, performance, and account transactions. Services may vary depending on which advisor an investor chooses.”</w:t>
      </w:r>
    </w:p>
    <w:p w14:paraId="7180844E" w14:textId="77777777" w:rsidR="004F4B79" w:rsidRDefault="004F4B79"/>
    <w:sectPr w:rsidR="004F4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42DA3"/>
    <w:multiLevelType w:val="hybridMultilevel"/>
    <w:tmpl w:val="4F165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44035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A3"/>
    <w:rsid w:val="004F4B79"/>
    <w:rsid w:val="00D4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BFFC"/>
  <w15:chartTrackingRefBased/>
  <w15:docId w15:val="{AF74FA9A-5D89-44DA-BC72-07F24C8E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4/1" TargetMode="External"/><Relationship Id="rId3" Type="http://schemas.openxmlformats.org/officeDocument/2006/relationships/settings" Target="settings.xml"/><Relationship Id="rId7" Type="http://schemas.openxmlformats.org/officeDocument/2006/relationships/hyperlink" Target="tel:800%20435%20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80%20315%203756" TargetMode="External"/><Relationship Id="rId5" Type="http://schemas.openxmlformats.org/officeDocument/2006/relationships/hyperlink" Target="https://beaconpointe.com/womens-advisory-institu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Schaefer</dc:creator>
  <cp:keywords/>
  <dc:description/>
  <cp:lastModifiedBy>Amy Schaefer</cp:lastModifiedBy>
  <cp:revision>1</cp:revision>
  <dcterms:created xsi:type="dcterms:W3CDTF">2022-06-09T16:53:00Z</dcterms:created>
  <dcterms:modified xsi:type="dcterms:W3CDTF">2022-06-09T16:54:00Z</dcterms:modified>
</cp:coreProperties>
</file>