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9CD1" w14:textId="77777777" w:rsidR="00F41CB8" w:rsidRDefault="00F41CB8" w:rsidP="001C3CB6">
      <w:pPr>
        <w:rPr>
          <w:b/>
          <w:bCs/>
          <w:sz w:val="28"/>
          <w:szCs w:val="28"/>
        </w:rPr>
      </w:pPr>
    </w:p>
    <w:p w14:paraId="49E27024" w14:textId="77777777" w:rsidR="00F41CB8" w:rsidRDefault="00F41CB8" w:rsidP="001C3CB6">
      <w:pPr>
        <w:rPr>
          <w:b/>
          <w:bCs/>
          <w:sz w:val="28"/>
          <w:szCs w:val="28"/>
        </w:rPr>
      </w:pPr>
    </w:p>
    <w:p w14:paraId="688F3BBC" w14:textId="77777777" w:rsidR="00F41CB8" w:rsidRDefault="00F41CB8" w:rsidP="001C3CB6">
      <w:pPr>
        <w:rPr>
          <w:b/>
          <w:bCs/>
          <w:sz w:val="28"/>
          <w:szCs w:val="28"/>
        </w:rPr>
      </w:pPr>
    </w:p>
    <w:p w14:paraId="6FB0058B" w14:textId="77777777" w:rsidR="00F41CB8" w:rsidRDefault="00F41CB8" w:rsidP="001C3CB6">
      <w:pPr>
        <w:rPr>
          <w:b/>
          <w:bCs/>
          <w:sz w:val="28"/>
          <w:szCs w:val="28"/>
        </w:rPr>
      </w:pPr>
    </w:p>
    <w:p w14:paraId="59591205" w14:textId="77777777" w:rsidR="00F41CB8" w:rsidRDefault="00F41CB8" w:rsidP="001C3CB6">
      <w:pPr>
        <w:rPr>
          <w:b/>
          <w:bCs/>
          <w:sz w:val="28"/>
          <w:szCs w:val="28"/>
        </w:rPr>
      </w:pPr>
    </w:p>
    <w:p w14:paraId="43D0A89D" w14:textId="4ED1954A" w:rsidR="004E169B" w:rsidRPr="00A814D4" w:rsidRDefault="00A814D4" w:rsidP="001C3CB6">
      <w:pPr>
        <w:rPr>
          <w:b/>
          <w:bCs/>
          <w:sz w:val="28"/>
          <w:szCs w:val="28"/>
        </w:rPr>
      </w:pPr>
      <w:r w:rsidRPr="00A814D4">
        <w:rPr>
          <w:b/>
          <w:bCs/>
          <w:sz w:val="28"/>
          <w:szCs w:val="28"/>
        </w:rPr>
        <w:t>ATLAS Nonprofit Lifecycles Self-Assessment</w:t>
      </w:r>
    </w:p>
    <w:p w14:paraId="67F77BBE" w14:textId="77777777" w:rsidR="00A814D4" w:rsidRDefault="00A814D4" w:rsidP="001C3CB6"/>
    <w:p w14:paraId="28A8881E" w14:textId="28FC0B60" w:rsidR="00A814D4" w:rsidRDefault="005A1BB8" w:rsidP="001C3CB6">
      <w:pPr>
        <w:rPr>
          <w:sz w:val="24"/>
          <w:szCs w:val="24"/>
        </w:rPr>
      </w:pPr>
      <w:r w:rsidRPr="00BC3031">
        <w:rPr>
          <w:sz w:val="24"/>
          <w:szCs w:val="24"/>
        </w:rPr>
        <w:t xml:space="preserve">Junior Achievement of Arizona </w:t>
      </w:r>
      <w:r w:rsidR="00AD2CD8" w:rsidRPr="00BC3031">
        <w:rPr>
          <w:sz w:val="24"/>
          <w:szCs w:val="24"/>
        </w:rPr>
        <w:t xml:space="preserve">(JAAZ) </w:t>
      </w:r>
      <w:r w:rsidRPr="00BC3031">
        <w:rPr>
          <w:sz w:val="24"/>
          <w:szCs w:val="24"/>
        </w:rPr>
        <w:t xml:space="preserve">participated in the ATLAS </w:t>
      </w:r>
      <w:r w:rsidR="00956E88" w:rsidRPr="00BC3031">
        <w:rPr>
          <w:sz w:val="24"/>
          <w:szCs w:val="24"/>
        </w:rPr>
        <w:t xml:space="preserve">Project through the Virginia G. Piper Charitable Trust </w:t>
      </w:r>
      <w:r w:rsidR="00AD2CD8" w:rsidRPr="00BC3031">
        <w:rPr>
          <w:sz w:val="24"/>
          <w:szCs w:val="24"/>
        </w:rPr>
        <w:t>in 201</w:t>
      </w:r>
      <w:r w:rsidR="00A7410F">
        <w:rPr>
          <w:sz w:val="24"/>
          <w:szCs w:val="24"/>
        </w:rPr>
        <w:t>8</w:t>
      </w:r>
      <w:r w:rsidR="00C87001">
        <w:rPr>
          <w:sz w:val="24"/>
          <w:szCs w:val="24"/>
        </w:rPr>
        <w:t>-19</w:t>
      </w:r>
      <w:r w:rsidR="00AD2CD8" w:rsidRPr="00BC3031">
        <w:rPr>
          <w:sz w:val="24"/>
          <w:szCs w:val="24"/>
        </w:rPr>
        <w:t>. The JAAZ Boards approved the report in February 2019.</w:t>
      </w:r>
      <w:r w:rsidR="00F75C2F">
        <w:rPr>
          <w:sz w:val="24"/>
          <w:szCs w:val="24"/>
        </w:rPr>
        <w:t xml:space="preserve"> </w:t>
      </w:r>
    </w:p>
    <w:p w14:paraId="7117EE8E" w14:textId="3E27BC37" w:rsidR="00B97373" w:rsidRDefault="00B97373" w:rsidP="001C3CB6">
      <w:pPr>
        <w:rPr>
          <w:sz w:val="24"/>
          <w:szCs w:val="24"/>
        </w:rPr>
      </w:pPr>
    </w:p>
    <w:p w14:paraId="156C62EC" w14:textId="19187432" w:rsidR="00B97373" w:rsidRDefault="00F83202" w:rsidP="001C3CB6">
      <w:pPr>
        <w:rPr>
          <w:sz w:val="24"/>
          <w:szCs w:val="24"/>
        </w:rPr>
      </w:pPr>
      <w:r>
        <w:rPr>
          <w:sz w:val="24"/>
          <w:szCs w:val="24"/>
        </w:rPr>
        <w:t xml:space="preserve">JAAZ’s </w:t>
      </w:r>
      <w:r w:rsidR="00C64EBD">
        <w:rPr>
          <w:sz w:val="24"/>
          <w:szCs w:val="24"/>
        </w:rPr>
        <w:t xml:space="preserve">ATLAS </w:t>
      </w:r>
      <w:r w:rsidR="009858A3">
        <w:rPr>
          <w:sz w:val="24"/>
          <w:szCs w:val="24"/>
        </w:rPr>
        <w:t xml:space="preserve">Capacity </w:t>
      </w:r>
      <w:r w:rsidR="00D758C3">
        <w:rPr>
          <w:sz w:val="24"/>
          <w:szCs w:val="24"/>
        </w:rPr>
        <w:t>Improvement Plans for 2</w:t>
      </w:r>
      <w:r w:rsidR="00046AF3">
        <w:rPr>
          <w:sz w:val="24"/>
          <w:szCs w:val="24"/>
        </w:rPr>
        <w:t>0</w:t>
      </w:r>
      <w:r w:rsidR="00D758C3">
        <w:rPr>
          <w:sz w:val="24"/>
          <w:szCs w:val="24"/>
        </w:rPr>
        <w:t>19-20</w:t>
      </w:r>
      <w:r>
        <w:rPr>
          <w:sz w:val="24"/>
          <w:szCs w:val="24"/>
        </w:rPr>
        <w:t xml:space="preserve"> included a request for $50,000 from the Piper Trust to be used to </w:t>
      </w:r>
      <w:r w:rsidR="002317DE">
        <w:rPr>
          <w:sz w:val="24"/>
          <w:szCs w:val="24"/>
        </w:rPr>
        <w:t>assist with Fund Development and Marketing &amp; Branding.</w:t>
      </w:r>
      <w:r w:rsidR="00FE117E">
        <w:rPr>
          <w:sz w:val="24"/>
          <w:szCs w:val="24"/>
        </w:rPr>
        <w:t xml:space="preserve"> A</w:t>
      </w:r>
      <w:r w:rsidR="00403CB8">
        <w:rPr>
          <w:sz w:val="24"/>
          <w:szCs w:val="24"/>
        </w:rPr>
        <w:t>pproximately</w:t>
      </w:r>
      <w:r w:rsidR="00FE117E">
        <w:rPr>
          <w:sz w:val="24"/>
          <w:szCs w:val="24"/>
        </w:rPr>
        <w:t xml:space="preserve"> $45,000 of this funding was used to </w:t>
      </w:r>
      <w:r w:rsidR="00944117">
        <w:rPr>
          <w:sz w:val="24"/>
          <w:szCs w:val="24"/>
        </w:rPr>
        <w:t>refresh the brand image of JAA</w:t>
      </w:r>
      <w:r w:rsidR="0025758F">
        <w:rPr>
          <w:sz w:val="24"/>
          <w:szCs w:val="24"/>
        </w:rPr>
        <w:t xml:space="preserve">Z to better reflect the impact and innovation of programs. </w:t>
      </w:r>
      <w:r w:rsidR="00B13DF6">
        <w:rPr>
          <w:sz w:val="24"/>
          <w:szCs w:val="24"/>
        </w:rPr>
        <w:t>JAAZ worked with an external professional marketi</w:t>
      </w:r>
      <w:r w:rsidR="00CD122D">
        <w:rPr>
          <w:sz w:val="24"/>
          <w:szCs w:val="24"/>
        </w:rPr>
        <w:t xml:space="preserve">ng/branding firm to </w:t>
      </w:r>
      <w:r w:rsidR="00216B17">
        <w:rPr>
          <w:sz w:val="24"/>
          <w:szCs w:val="24"/>
        </w:rPr>
        <w:t>create new m</w:t>
      </w:r>
      <w:r w:rsidR="00944117">
        <w:rPr>
          <w:sz w:val="24"/>
          <w:szCs w:val="24"/>
        </w:rPr>
        <w:t>essaging, imaging and materials</w:t>
      </w:r>
      <w:r w:rsidR="00CD122D">
        <w:rPr>
          <w:sz w:val="24"/>
          <w:szCs w:val="24"/>
        </w:rPr>
        <w:t xml:space="preserve">; </w:t>
      </w:r>
      <w:r w:rsidR="005F6F61">
        <w:rPr>
          <w:sz w:val="24"/>
          <w:szCs w:val="24"/>
        </w:rPr>
        <w:t xml:space="preserve">and to develop and </w:t>
      </w:r>
      <w:r w:rsidR="00CD122D">
        <w:rPr>
          <w:sz w:val="24"/>
          <w:szCs w:val="24"/>
        </w:rPr>
        <w:t>implement a relationship campaign</w:t>
      </w:r>
      <w:r w:rsidR="005F6F61">
        <w:rPr>
          <w:sz w:val="24"/>
          <w:szCs w:val="24"/>
        </w:rPr>
        <w:t xml:space="preserve"> for targeted stake</w:t>
      </w:r>
      <w:r w:rsidR="002F437E">
        <w:rPr>
          <w:sz w:val="24"/>
          <w:szCs w:val="24"/>
        </w:rPr>
        <w:t>holders.</w:t>
      </w:r>
    </w:p>
    <w:p w14:paraId="5A2E708A" w14:textId="42A037D2" w:rsidR="00403CB8" w:rsidRDefault="00403CB8" w:rsidP="001C3CB6">
      <w:pPr>
        <w:rPr>
          <w:sz w:val="24"/>
          <w:szCs w:val="24"/>
        </w:rPr>
      </w:pPr>
    </w:p>
    <w:p w14:paraId="178A5D64" w14:textId="7F74AF87" w:rsidR="00403CB8" w:rsidRPr="00BC3031" w:rsidRDefault="00055414" w:rsidP="001C3CB6">
      <w:pPr>
        <w:rPr>
          <w:sz w:val="24"/>
          <w:szCs w:val="24"/>
        </w:rPr>
      </w:pPr>
      <w:r>
        <w:rPr>
          <w:sz w:val="24"/>
          <w:szCs w:val="24"/>
        </w:rPr>
        <w:t xml:space="preserve">Below is </w:t>
      </w:r>
      <w:r w:rsidR="000202B3">
        <w:rPr>
          <w:sz w:val="24"/>
          <w:szCs w:val="24"/>
        </w:rPr>
        <w:t>the 2023</w:t>
      </w:r>
      <w:r>
        <w:rPr>
          <w:sz w:val="24"/>
          <w:szCs w:val="24"/>
        </w:rPr>
        <w:t xml:space="preserve"> update of the ATLAS </w:t>
      </w:r>
      <w:r w:rsidR="000202B3">
        <w:rPr>
          <w:sz w:val="24"/>
          <w:szCs w:val="24"/>
        </w:rPr>
        <w:t>Nonprofit Lifecycles Self-Assessment.</w:t>
      </w:r>
    </w:p>
    <w:p w14:paraId="73FD10DB" w14:textId="098DD06D" w:rsidR="00AD2CD8" w:rsidRPr="00BC3031" w:rsidRDefault="00AD2CD8" w:rsidP="001C3CB6">
      <w:pPr>
        <w:rPr>
          <w:sz w:val="24"/>
          <w:szCs w:val="24"/>
        </w:rPr>
      </w:pPr>
    </w:p>
    <w:p w14:paraId="646DE203" w14:textId="6EA38B16" w:rsidR="005365BE" w:rsidRPr="00F41CB8" w:rsidRDefault="00E43E40" w:rsidP="001C3CB6">
      <w:pPr>
        <w:rPr>
          <w:b/>
          <w:bCs/>
          <w:sz w:val="28"/>
          <w:szCs w:val="28"/>
        </w:rPr>
      </w:pPr>
      <w:r w:rsidRPr="00F41CB8">
        <w:rPr>
          <w:b/>
          <w:bCs/>
          <w:sz w:val="28"/>
          <w:szCs w:val="28"/>
        </w:rPr>
        <w:t>Executive Summary</w:t>
      </w:r>
    </w:p>
    <w:p w14:paraId="131BADE7" w14:textId="27EB2167" w:rsidR="00E43E40" w:rsidRPr="00BC3031" w:rsidRDefault="00E43E40" w:rsidP="001C3CB6">
      <w:pPr>
        <w:rPr>
          <w:sz w:val="24"/>
          <w:szCs w:val="24"/>
        </w:rPr>
      </w:pPr>
    </w:p>
    <w:p w14:paraId="5F287E5D" w14:textId="75BBEA42" w:rsidR="00553F14" w:rsidRDefault="00EB3975" w:rsidP="00553F14">
      <w:pPr>
        <w:rPr>
          <w:sz w:val="24"/>
          <w:szCs w:val="24"/>
        </w:rPr>
      </w:pPr>
      <w:r>
        <w:rPr>
          <w:sz w:val="24"/>
          <w:szCs w:val="24"/>
        </w:rPr>
        <w:t>During the past five years, JAAZ has</w:t>
      </w:r>
      <w:r w:rsidR="00CC398C">
        <w:rPr>
          <w:sz w:val="24"/>
          <w:szCs w:val="24"/>
        </w:rPr>
        <w:t xml:space="preserve"> </w:t>
      </w:r>
      <w:r w:rsidR="00077204">
        <w:rPr>
          <w:sz w:val="24"/>
          <w:szCs w:val="24"/>
        </w:rPr>
        <w:t xml:space="preserve">continued to </w:t>
      </w:r>
      <w:r w:rsidR="00553F14">
        <w:rPr>
          <w:sz w:val="24"/>
          <w:szCs w:val="24"/>
        </w:rPr>
        <w:t>build upon its strengths, growing and improving its core programs while also innovating</w:t>
      </w:r>
      <w:r w:rsidR="00F650AC">
        <w:rPr>
          <w:sz w:val="24"/>
          <w:szCs w:val="24"/>
        </w:rPr>
        <w:t xml:space="preserve"> </w:t>
      </w:r>
      <w:r w:rsidR="003704F3">
        <w:rPr>
          <w:sz w:val="24"/>
          <w:szCs w:val="24"/>
        </w:rPr>
        <w:t>new programs and delivery methods</w:t>
      </w:r>
      <w:r w:rsidR="00553F14">
        <w:rPr>
          <w:sz w:val="24"/>
          <w:szCs w:val="24"/>
        </w:rPr>
        <w:t xml:space="preserve"> to serve more of the students who need JA programs the most. </w:t>
      </w:r>
    </w:p>
    <w:p w14:paraId="4195E2D4" w14:textId="4516DB64" w:rsidR="00584306" w:rsidRDefault="00584306" w:rsidP="00553F14">
      <w:pPr>
        <w:rPr>
          <w:sz w:val="24"/>
          <w:szCs w:val="24"/>
        </w:rPr>
      </w:pPr>
    </w:p>
    <w:p w14:paraId="02BA4E63" w14:textId="738000C3" w:rsidR="006A007E" w:rsidRDefault="003704F3" w:rsidP="00553F14">
      <w:pPr>
        <w:rPr>
          <w:sz w:val="24"/>
          <w:szCs w:val="24"/>
        </w:rPr>
      </w:pPr>
      <w:r>
        <w:rPr>
          <w:sz w:val="24"/>
          <w:szCs w:val="24"/>
        </w:rPr>
        <w:t xml:space="preserve">Throughout this time, </w:t>
      </w:r>
      <w:r w:rsidR="001E53A5">
        <w:rPr>
          <w:sz w:val="24"/>
          <w:szCs w:val="24"/>
        </w:rPr>
        <w:t xml:space="preserve">JAAZ </w:t>
      </w:r>
      <w:r w:rsidR="00D40265">
        <w:rPr>
          <w:sz w:val="24"/>
          <w:szCs w:val="24"/>
        </w:rPr>
        <w:t>excelled at the move to more digital</w:t>
      </w:r>
      <w:r w:rsidR="0035670F">
        <w:rPr>
          <w:sz w:val="24"/>
          <w:szCs w:val="24"/>
        </w:rPr>
        <w:t xml:space="preserve"> programs and </w:t>
      </w:r>
      <w:r w:rsidR="00826828">
        <w:rPr>
          <w:sz w:val="24"/>
          <w:szCs w:val="24"/>
        </w:rPr>
        <w:t>remote work, worked through significant COVID-related challenges</w:t>
      </w:r>
      <w:r w:rsidR="00B77625">
        <w:rPr>
          <w:sz w:val="24"/>
          <w:szCs w:val="24"/>
        </w:rPr>
        <w:t xml:space="preserve">, significantly increased brand awareness and strategic partnerships, modernized the facilities, </w:t>
      </w:r>
      <w:r w:rsidR="00194745">
        <w:rPr>
          <w:sz w:val="24"/>
          <w:szCs w:val="24"/>
        </w:rPr>
        <w:t xml:space="preserve">improved an already great work culture, and </w:t>
      </w:r>
      <w:r w:rsidR="0055337A">
        <w:rPr>
          <w:sz w:val="24"/>
          <w:szCs w:val="24"/>
        </w:rPr>
        <w:t xml:space="preserve">had the most successful year in JAAZ’s history. </w:t>
      </w:r>
    </w:p>
    <w:p w14:paraId="0772FE60" w14:textId="61956DF5" w:rsidR="00E43E40" w:rsidRPr="00BC3031" w:rsidRDefault="00E43E40" w:rsidP="001C3CB6">
      <w:pPr>
        <w:rPr>
          <w:sz w:val="24"/>
          <w:szCs w:val="24"/>
        </w:rPr>
      </w:pPr>
    </w:p>
    <w:p w14:paraId="3CA83BFA" w14:textId="4FE26B24" w:rsidR="00E43E40" w:rsidRPr="00F41CB8" w:rsidRDefault="00E43E40" w:rsidP="001C3CB6">
      <w:pPr>
        <w:rPr>
          <w:b/>
          <w:bCs/>
          <w:sz w:val="28"/>
          <w:szCs w:val="28"/>
        </w:rPr>
      </w:pPr>
      <w:r w:rsidRPr="00F41CB8">
        <w:rPr>
          <w:b/>
          <w:bCs/>
          <w:sz w:val="28"/>
          <w:szCs w:val="28"/>
        </w:rPr>
        <w:t>Lifecycle Placement in 2018</w:t>
      </w:r>
      <w:r w:rsidR="00BE18B8" w:rsidRPr="00F41CB8">
        <w:rPr>
          <w:b/>
          <w:bCs/>
          <w:sz w:val="28"/>
          <w:szCs w:val="28"/>
        </w:rPr>
        <w:t xml:space="preserve"> (</w:t>
      </w:r>
      <w:r w:rsidR="00791355" w:rsidRPr="00F41CB8">
        <w:rPr>
          <w:b/>
          <w:bCs/>
          <w:sz w:val="28"/>
          <w:szCs w:val="28"/>
        </w:rPr>
        <w:t>green in diagram)</w:t>
      </w:r>
    </w:p>
    <w:p w14:paraId="309FE528" w14:textId="77777777" w:rsidR="00E43E40" w:rsidRPr="00BC3031" w:rsidRDefault="00E43E40" w:rsidP="001C3CB6">
      <w:pPr>
        <w:rPr>
          <w:sz w:val="24"/>
          <w:szCs w:val="24"/>
        </w:rPr>
      </w:pPr>
    </w:p>
    <w:p w14:paraId="0AB8FB00" w14:textId="13483682" w:rsidR="00840AE8" w:rsidRDefault="00840AE8" w:rsidP="00C95B44">
      <w:pPr>
        <w:autoSpaceDE w:val="0"/>
        <w:autoSpaceDN w:val="0"/>
        <w:adjustRightInd w:val="0"/>
        <w:rPr>
          <w:sz w:val="24"/>
          <w:szCs w:val="24"/>
        </w:rPr>
      </w:pPr>
      <w:r>
        <w:rPr>
          <w:sz w:val="24"/>
          <w:szCs w:val="24"/>
        </w:rPr>
        <w:t>The 2019 report stated:</w:t>
      </w:r>
    </w:p>
    <w:p w14:paraId="545FC5BC" w14:textId="79319316" w:rsidR="00840AE8" w:rsidRDefault="00840AE8" w:rsidP="00C95B44">
      <w:pPr>
        <w:autoSpaceDE w:val="0"/>
        <w:autoSpaceDN w:val="0"/>
        <w:adjustRightInd w:val="0"/>
        <w:rPr>
          <w:sz w:val="24"/>
          <w:szCs w:val="24"/>
        </w:rPr>
      </w:pPr>
    </w:p>
    <w:p w14:paraId="7E8B2593" w14:textId="0F244CAA" w:rsidR="00840AE8" w:rsidRDefault="00840AE8" w:rsidP="00840AE8">
      <w:pPr>
        <w:autoSpaceDE w:val="0"/>
        <w:autoSpaceDN w:val="0"/>
        <w:adjustRightInd w:val="0"/>
        <w:ind w:left="720"/>
        <w:rPr>
          <w:sz w:val="24"/>
          <w:szCs w:val="24"/>
        </w:rPr>
      </w:pPr>
      <w:r>
        <w:rPr>
          <w:sz w:val="24"/>
          <w:szCs w:val="24"/>
        </w:rPr>
        <w:t>The JAAZ ATLAS Leadership Team placed the organization in Mid-to-High-Growth, as the organization as recognized the link between successful programming and a strong organizational platform.</w:t>
      </w:r>
    </w:p>
    <w:p w14:paraId="7DE4B25E" w14:textId="77777777" w:rsidR="00840AE8" w:rsidRDefault="00840AE8" w:rsidP="00C95B44">
      <w:pPr>
        <w:autoSpaceDE w:val="0"/>
        <w:autoSpaceDN w:val="0"/>
        <w:adjustRightInd w:val="0"/>
        <w:rPr>
          <w:sz w:val="24"/>
          <w:szCs w:val="24"/>
        </w:rPr>
      </w:pPr>
    </w:p>
    <w:p w14:paraId="797FF756" w14:textId="30A02505" w:rsidR="00E43E40" w:rsidRPr="00BC3031" w:rsidRDefault="00E43E40" w:rsidP="00840AE8">
      <w:pPr>
        <w:autoSpaceDE w:val="0"/>
        <w:autoSpaceDN w:val="0"/>
        <w:adjustRightInd w:val="0"/>
        <w:ind w:left="720"/>
        <w:rPr>
          <w:sz w:val="24"/>
          <w:szCs w:val="24"/>
        </w:rPr>
      </w:pPr>
      <w:r w:rsidRPr="00BC3031">
        <w:rPr>
          <w:sz w:val="24"/>
          <w:szCs w:val="24"/>
        </w:rPr>
        <w:t>Effectively past the Turn-Around phase, JAAZ has rebounded back into Mid-Growth and is poised to address</w:t>
      </w:r>
      <w:r w:rsidR="00C95B44" w:rsidRPr="00BC3031">
        <w:rPr>
          <w:sz w:val="24"/>
          <w:szCs w:val="24"/>
        </w:rPr>
        <w:t xml:space="preserve"> </w:t>
      </w:r>
      <w:r w:rsidRPr="00BC3031">
        <w:rPr>
          <w:sz w:val="24"/>
          <w:szCs w:val="24"/>
        </w:rPr>
        <w:t>several opportunities that will make their programs more innovative, their fundraising more efficient, their</w:t>
      </w:r>
      <w:r w:rsidR="00C95B44" w:rsidRPr="00BC3031">
        <w:rPr>
          <w:sz w:val="24"/>
          <w:szCs w:val="24"/>
        </w:rPr>
        <w:t xml:space="preserve"> </w:t>
      </w:r>
      <w:r w:rsidRPr="00BC3031">
        <w:rPr>
          <w:sz w:val="24"/>
          <w:szCs w:val="24"/>
        </w:rPr>
        <w:t>boards more effective and their brand the stand-out brand it should be.</w:t>
      </w:r>
    </w:p>
    <w:p w14:paraId="711443B7" w14:textId="3176BB84" w:rsidR="00E43E40" w:rsidRPr="00BC3031" w:rsidRDefault="00E43E40" w:rsidP="00840AE8">
      <w:pPr>
        <w:ind w:left="720"/>
        <w:rPr>
          <w:sz w:val="24"/>
          <w:szCs w:val="24"/>
        </w:rPr>
      </w:pPr>
    </w:p>
    <w:p w14:paraId="3304907E" w14:textId="510389F6" w:rsidR="00E43E40" w:rsidRPr="00BC3031" w:rsidRDefault="00167899" w:rsidP="00840AE8">
      <w:pPr>
        <w:autoSpaceDE w:val="0"/>
        <w:autoSpaceDN w:val="0"/>
        <w:adjustRightInd w:val="0"/>
        <w:ind w:left="720"/>
        <w:rPr>
          <w:sz w:val="24"/>
          <w:szCs w:val="24"/>
        </w:rPr>
      </w:pPr>
      <w:r w:rsidRPr="00BC3031">
        <w:rPr>
          <w:sz w:val="24"/>
          <w:szCs w:val="24"/>
        </w:rPr>
        <w:t xml:space="preserve">The JAAZ ATLAS Leadership Team put it this way: </w:t>
      </w:r>
      <w:r w:rsidRPr="00BC3031">
        <w:rPr>
          <w:rFonts w:ascii="Calibri-Italic" w:hAnsi="Calibri-Italic" w:cs="Calibri-Italic"/>
          <w:i/>
          <w:iCs/>
          <w:sz w:val="24"/>
          <w:szCs w:val="24"/>
        </w:rPr>
        <w:t>at this point in our lifecycle, we have boundless opportunities</w:t>
      </w:r>
      <w:r w:rsidR="00B22E67" w:rsidRPr="00BC3031">
        <w:rPr>
          <w:rFonts w:ascii="Calibri-Italic" w:hAnsi="Calibri-Italic" w:cs="Calibri-Italic"/>
          <w:i/>
          <w:iCs/>
          <w:sz w:val="24"/>
          <w:szCs w:val="24"/>
        </w:rPr>
        <w:t xml:space="preserve"> </w:t>
      </w:r>
      <w:r w:rsidRPr="00BC3031">
        <w:rPr>
          <w:rFonts w:ascii="Calibri-Italic" w:hAnsi="Calibri-Italic" w:cs="Calibri-Italic"/>
          <w:i/>
          <w:iCs/>
          <w:sz w:val="24"/>
          <w:szCs w:val="24"/>
        </w:rPr>
        <w:t>and the energy and enthusiasm to achieve them</w:t>
      </w:r>
      <w:r w:rsidRPr="00BC3031">
        <w:rPr>
          <w:sz w:val="24"/>
          <w:szCs w:val="24"/>
        </w:rPr>
        <w:t>.</w:t>
      </w:r>
    </w:p>
    <w:p w14:paraId="2E202DE5" w14:textId="238D7785" w:rsidR="00167899" w:rsidRPr="00BC3031" w:rsidRDefault="00167899" w:rsidP="00167899">
      <w:pPr>
        <w:rPr>
          <w:sz w:val="24"/>
          <w:szCs w:val="24"/>
        </w:rPr>
      </w:pPr>
    </w:p>
    <w:p w14:paraId="207F473D" w14:textId="60B15499" w:rsidR="00791355" w:rsidRPr="00F41CB8" w:rsidRDefault="00791355" w:rsidP="00791355">
      <w:pPr>
        <w:rPr>
          <w:b/>
          <w:bCs/>
          <w:sz w:val="28"/>
          <w:szCs w:val="28"/>
        </w:rPr>
      </w:pPr>
      <w:r w:rsidRPr="00F41CB8">
        <w:rPr>
          <w:b/>
          <w:bCs/>
          <w:sz w:val="28"/>
          <w:szCs w:val="28"/>
        </w:rPr>
        <w:t>Lifecycle Placement in 2023 (</w:t>
      </w:r>
      <w:r w:rsidR="00FB39A8" w:rsidRPr="00F41CB8">
        <w:rPr>
          <w:b/>
          <w:bCs/>
          <w:sz w:val="28"/>
          <w:szCs w:val="28"/>
        </w:rPr>
        <w:t>blue</w:t>
      </w:r>
      <w:r w:rsidRPr="00F41CB8">
        <w:rPr>
          <w:b/>
          <w:bCs/>
          <w:sz w:val="28"/>
          <w:szCs w:val="28"/>
        </w:rPr>
        <w:t xml:space="preserve"> in diagram)</w:t>
      </w:r>
    </w:p>
    <w:p w14:paraId="052EEE2E" w14:textId="4DDCB777" w:rsidR="00167899" w:rsidRPr="00BC3031" w:rsidRDefault="00167899" w:rsidP="00167899">
      <w:pPr>
        <w:rPr>
          <w:sz w:val="24"/>
          <w:szCs w:val="24"/>
        </w:rPr>
      </w:pPr>
    </w:p>
    <w:p w14:paraId="359A6217" w14:textId="3E14802A" w:rsidR="00B95A65" w:rsidRDefault="00B95A65" w:rsidP="001858CC">
      <w:pPr>
        <w:rPr>
          <w:sz w:val="24"/>
          <w:szCs w:val="24"/>
        </w:rPr>
      </w:pPr>
      <w:r>
        <w:rPr>
          <w:sz w:val="24"/>
          <w:szCs w:val="24"/>
        </w:rPr>
        <w:t xml:space="preserve">JAAZ’s </w:t>
      </w:r>
      <w:r w:rsidR="0096165B">
        <w:rPr>
          <w:sz w:val="24"/>
          <w:szCs w:val="24"/>
        </w:rPr>
        <w:t xml:space="preserve">Leadership Team assessed the current Lifecycle </w:t>
      </w:r>
      <w:r w:rsidR="00814D8D">
        <w:rPr>
          <w:sz w:val="24"/>
          <w:szCs w:val="24"/>
        </w:rPr>
        <w:t xml:space="preserve">Placement as low Maturity, at the peak of Vitality. </w:t>
      </w:r>
      <w:r w:rsidR="00C27210">
        <w:rPr>
          <w:sz w:val="24"/>
          <w:szCs w:val="24"/>
        </w:rPr>
        <w:t xml:space="preserve">There are areas of </w:t>
      </w:r>
    </w:p>
    <w:p w14:paraId="33859DFB" w14:textId="77777777" w:rsidR="005B2525" w:rsidRDefault="005B2525" w:rsidP="001858CC">
      <w:pPr>
        <w:rPr>
          <w:sz w:val="24"/>
          <w:szCs w:val="24"/>
        </w:rPr>
      </w:pPr>
    </w:p>
    <w:p w14:paraId="5DC74632" w14:textId="1E1C0FE4" w:rsidR="001858CC" w:rsidRPr="001858CC" w:rsidRDefault="00201258" w:rsidP="001858CC">
      <w:pPr>
        <w:rPr>
          <w:rFonts w:asciiTheme="minorHAnsi" w:hAnsiTheme="minorHAnsi" w:cstheme="minorHAnsi"/>
          <w:color w:val="000000"/>
          <w:sz w:val="24"/>
          <w:szCs w:val="24"/>
          <w:shd w:val="clear" w:color="auto" w:fill="FFFFFF"/>
        </w:rPr>
      </w:pPr>
      <w:r>
        <w:rPr>
          <w:sz w:val="24"/>
          <w:szCs w:val="24"/>
        </w:rPr>
        <w:t xml:space="preserve">The past fiscal year of 2021/22 </w:t>
      </w:r>
      <w:r w:rsidR="00487406">
        <w:rPr>
          <w:sz w:val="24"/>
          <w:szCs w:val="24"/>
        </w:rPr>
        <w:t xml:space="preserve">was </w:t>
      </w:r>
      <w:r w:rsidR="001858CC" w:rsidRPr="001858CC">
        <w:rPr>
          <w:rFonts w:asciiTheme="minorHAnsi" w:hAnsiTheme="minorHAnsi" w:cstheme="minorHAnsi"/>
          <w:color w:val="000000"/>
          <w:sz w:val="24"/>
          <w:szCs w:val="24"/>
          <w:shd w:val="clear" w:color="auto" w:fill="FFFFFF"/>
        </w:rPr>
        <w:t xml:space="preserve">the most successful and exciting year in </w:t>
      </w:r>
      <w:r w:rsidR="00487406">
        <w:rPr>
          <w:rFonts w:asciiTheme="minorHAnsi" w:hAnsiTheme="minorHAnsi" w:cstheme="minorHAnsi"/>
          <w:color w:val="000000"/>
          <w:sz w:val="24"/>
          <w:szCs w:val="24"/>
          <w:shd w:val="clear" w:color="auto" w:fill="FFFFFF"/>
        </w:rPr>
        <w:t>JAAZ’s</w:t>
      </w:r>
      <w:r w:rsidR="001858CC" w:rsidRPr="001858CC">
        <w:rPr>
          <w:rFonts w:asciiTheme="minorHAnsi" w:hAnsiTheme="minorHAnsi" w:cstheme="minorHAnsi"/>
          <w:color w:val="000000"/>
          <w:sz w:val="24"/>
          <w:szCs w:val="24"/>
          <w:shd w:val="clear" w:color="auto" w:fill="FFFFFF"/>
        </w:rPr>
        <w:t xml:space="preserve"> history. </w:t>
      </w:r>
    </w:p>
    <w:p w14:paraId="40DCD61D" w14:textId="77777777" w:rsidR="001858CC" w:rsidRPr="001858CC" w:rsidRDefault="001858CC" w:rsidP="001858CC">
      <w:pPr>
        <w:numPr>
          <w:ilvl w:val="0"/>
          <w:numId w:val="4"/>
        </w:numPr>
        <w:rPr>
          <w:rFonts w:asciiTheme="minorHAnsi" w:hAnsiTheme="minorHAnsi" w:cstheme="minorHAnsi"/>
          <w:sz w:val="24"/>
          <w:szCs w:val="24"/>
        </w:rPr>
      </w:pPr>
      <w:r w:rsidRPr="001858CC">
        <w:rPr>
          <w:rFonts w:asciiTheme="minorHAnsi" w:hAnsiTheme="minorHAnsi" w:cstheme="minorHAnsi"/>
          <w:sz w:val="24"/>
          <w:szCs w:val="24"/>
        </w:rPr>
        <w:t>Served 108,000 primarily low-income students – highest number ever</w:t>
      </w:r>
    </w:p>
    <w:p w14:paraId="730EEA3A" w14:textId="70A7206A" w:rsidR="001858CC" w:rsidRPr="001858CC" w:rsidRDefault="001858CC" w:rsidP="001858CC">
      <w:pPr>
        <w:numPr>
          <w:ilvl w:val="0"/>
          <w:numId w:val="4"/>
        </w:numPr>
        <w:rPr>
          <w:rFonts w:asciiTheme="minorHAnsi" w:hAnsiTheme="minorHAnsi" w:cstheme="minorHAnsi"/>
          <w:bCs/>
          <w:sz w:val="24"/>
          <w:szCs w:val="24"/>
        </w:rPr>
      </w:pPr>
      <w:r w:rsidRPr="001858CC">
        <w:rPr>
          <w:rFonts w:asciiTheme="minorHAnsi" w:hAnsiTheme="minorHAnsi" w:cstheme="minorHAnsi"/>
          <w:bCs/>
          <w:sz w:val="24"/>
          <w:szCs w:val="24"/>
        </w:rPr>
        <w:t>Achieved Net Surplus of $2.7 million</w:t>
      </w:r>
    </w:p>
    <w:p w14:paraId="1E3CAF27" w14:textId="77777777" w:rsidR="001858CC" w:rsidRPr="001858CC" w:rsidRDefault="001858CC" w:rsidP="001858CC">
      <w:pPr>
        <w:numPr>
          <w:ilvl w:val="0"/>
          <w:numId w:val="4"/>
        </w:numPr>
        <w:rPr>
          <w:rFonts w:asciiTheme="minorHAnsi" w:hAnsiTheme="minorHAnsi" w:cstheme="minorHAnsi"/>
          <w:sz w:val="24"/>
          <w:szCs w:val="24"/>
        </w:rPr>
      </w:pPr>
      <w:r w:rsidRPr="001858CC">
        <w:rPr>
          <w:rFonts w:asciiTheme="minorHAnsi" w:hAnsiTheme="minorHAnsi" w:cstheme="minorHAnsi"/>
          <w:sz w:val="24"/>
          <w:szCs w:val="24"/>
        </w:rPr>
        <w:t>Raised $7 million in revenue, highest year ever</w:t>
      </w:r>
    </w:p>
    <w:p w14:paraId="19183D38" w14:textId="77777777" w:rsidR="001858CC" w:rsidRPr="001858CC" w:rsidRDefault="001858CC" w:rsidP="001858CC">
      <w:pPr>
        <w:numPr>
          <w:ilvl w:val="0"/>
          <w:numId w:val="4"/>
        </w:numPr>
        <w:rPr>
          <w:rFonts w:asciiTheme="minorHAnsi" w:hAnsiTheme="minorHAnsi" w:cstheme="minorHAnsi"/>
          <w:sz w:val="24"/>
          <w:szCs w:val="24"/>
        </w:rPr>
      </w:pPr>
      <w:r w:rsidRPr="001858CC">
        <w:rPr>
          <w:rFonts w:asciiTheme="minorHAnsi" w:hAnsiTheme="minorHAnsi" w:cstheme="minorHAnsi"/>
          <w:sz w:val="24"/>
          <w:szCs w:val="24"/>
        </w:rPr>
        <w:t xml:space="preserve">Being viewed as a key strategic expert in the marketplace much more than ever before </w:t>
      </w:r>
    </w:p>
    <w:p w14:paraId="51F13CD9" w14:textId="358C2002" w:rsidR="001858CC" w:rsidRPr="001858CC" w:rsidRDefault="001858CC" w:rsidP="001858CC">
      <w:pPr>
        <w:numPr>
          <w:ilvl w:val="0"/>
          <w:numId w:val="4"/>
        </w:numPr>
        <w:rPr>
          <w:rFonts w:asciiTheme="minorHAnsi" w:hAnsiTheme="minorHAnsi" w:cstheme="minorHAnsi"/>
          <w:sz w:val="24"/>
          <w:szCs w:val="24"/>
        </w:rPr>
      </w:pPr>
      <w:r w:rsidRPr="001858CC">
        <w:rPr>
          <w:rFonts w:asciiTheme="minorHAnsi" w:hAnsiTheme="minorHAnsi" w:cstheme="minorHAnsi"/>
          <w:sz w:val="24"/>
          <w:szCs w:val="24"/>
        </w:rPr>
        <w:t xml:space="preserve">Have 100% (94% for year) staff job satisfaction and satisfaction with JA Arizona – </w:t>
      </w:r>
      <w:r w:rsidR="00487406">
        <w:rPr>
          <w:rFonts w:asciiTheme="minorHAnsi" w:hAnsiTheme="minorHAnsi" w:cstheme="minorHAnsi"/>
          <w:sz w:val="24"/>
          <w:szCs w:val="24"/>
        </w:rPr>
        <w:t>JAAZ has</w:t>
      </w:r>
      <w:r w:rsidRPr="001858CC">
        <w:rPr>
          <w:rFonts w:asciiTheme="minorHAnsi" w:hAnsiTheme="minorHAnsi" w:cstheme="minorHAnsi"/>
          <w:sz w:val="24"/>
          <w:szCs w:val="24"/>
        </w:rPr>
        <w:t xml:space="preserve"> an amazing team!</w:t>
      </w:r>
    </w:p>
    <w:p w14:paraId="66CCFB7C" w14:textId="60D8B02B" w:rsidR="00503389" w:rsidRDefault="00503389" w:rsidP="00167899">
      <w:pPr>
        <w:rPr>
          <w:sz w:val="24"/>
          <w:szCs w:val="24"/>
        </w:rPr>
      </w:pPr>
    </w:p>
    <w:p w14:paraId="776CE3D0" w14:textId="276CA9A9" w:rsidR="00167899" w:rsidRPr="00BC3031" w:rsidRDefault="00167899" w:rsidP="00167899">
      <w:pPr>
        <w:rPr>
          <w:sz w:val="24"/>
          <w:szCs w:val="24"/>
        </w:rPr>
      </w:pPr>
    </w:p>
    <w:p w14:paraId="0EB57F0E" w14:textId="63D7FA93" w:rsidR="00167899" w:rsidRPr="00BC3031" w:rsidRDefault="00167899" w:rsidP="00167899">
      <w:pPr>
        <w:rPr>
          <w:sz w:val="24"/>
          <w:szCs w:val="24"/>
        </w:rPr>
      </w:pPr>
    </w:p>
    <w:p w14:paraId="6FB4C5F9" w14:textId="5458A54D" w:rsidR="00167899" w:rsidRDefault="00602AB4" w:rsidP="00167899">
      <w:r>
        <w:rPr>
          <w:noProof/>
        </w:rPr>
        <mc:AlternateContent>
          <mc:Choice Requires="wps">
            <w:drawing>
              <wp:anchor distT="0" distB="0" distL="114300" distR="114300" simplePos="0" relativeHeight="251678720" behindDoc="0" locked="0" layoutInCell="1" allowOverlap="1" wp14:anchorId="24F47974" wp14:editId="055D7F08">
                <wp:simplePos x="0" y="0"/>
                <wp:positionH relativeFrom="column">
                  <wp:posOffset>3074670</wp:posOffset>
                </wp:positionH>
                <wp:positionV relativeFrom="paragraph">
                  <wp:posOffset>495300</wp:posOffset>
                </wp:positionV>
                <wp:extent cx="354330" cy="350520"/>
                <wp:effectExtent l="38100" t="38100" r="45720" b="30480"/>
                <wp:wrapNone/>
                <wp:docPr id="12" name="Star: 5 Points 12"/>
                <wp:cNvGraphicFramePr/>
                <a:graphic xmlns:a="http://schemas.openxmlformats.org/drawingml/2006/main">
                  <a:graphicData uri="http://schemas.microsoft.com/office/word/2010/wordprocessingShape">
                    <wps:wsp>
                      <wps:cNvSpPr/>
                      <wps:spPr>
                        <a:xfrm>
                          <a:off x="0" y="0"/>
                          <a:ext cx="354330" cy="35052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F9CB7" id="Star: 5 Points 12" o:spid="_x0000_s1026" style="position:absolute;margin-left:242.1pt;margin-top:39pt;width:27.9pt;height:2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4330,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" path="m,133886r135343,1l177165,r41822,133887l354330,133886,244835,216632r41824,133887l177165,267772,67671,350519,109495,216632,,133886xe" fillcolor="#4472c4 [3204]" strokecolor="#1f3763 [1604]" strokeweight="1pt">
                <v:stroke joinstyle="miter"/>
                <v:path arrowok="t" o:connecttype="custom" o:connectlocs="0,133886;135343,133887;177165,0;218987,133887;354330,133886;244835,216632;286659,350519;177165,267772;67671,350519;109495,216632;0,133886" o:connectangles="0,0,0,0,0,0,0,0,0,0,0"/>
              </v:shape>
            </w:pict>
          </mc:Fallback>
        </mc:AlternateContent>
      </w:r>
      <w:r w:rsidR="0026527D">
        <w:rPr>
          <w:noProof/>
        </w:rPr>
        <mc:AlternateContent>
          <mc:Choice Requires="wps">
            <w:drawing>
              <wp:anchor distT="0" distB="0" distL="114300" distR="114300" simplePos="0" relativeHeight="251667456" behindDoc="0" locked="0" layoutInCell="1" allowOverlap="1" wp14:anchorId="22EC0DDC" wp14:editId="227BBFB8">
                <wp:simplePos x="0" y="0"/>
                <wp:positionH relativeFrom="margin">
                  <wp:posOffset>3261360</wp:posOffset>
                </wp:positionH>
                <wp:positionV relativeFrom="paragraph">
                  <wp:posOffset>2926080</wp:posOffset>
                </wp:positionV>
                <wp:extent cx="167640" cy="167640"/>
                <wp:effectExtent l="0" t="0" r="22860" b="22860"/>
                <wp:wrapNone/>
                <wp:docPr id="6" name="Flowchart: Connector 6"/>
                <wp:cNvGraphicFramePr/>
                <a:graphic xmlns:a="http://schemas.openxmlformats.org/drawingml/2006/main">
                  <a:graphicData uri="http://schemas.microsoft.com/office/word/2010/wordprocessingShape">
                    <wps:wsp>
                      <wps:cNvSpPr/>
                      <wps:spPr>
                        <a:xfrm>
                          <a:off x="0" y="0"/>
                          <a:ext cx="167640" cy="167640"/>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5483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256.8pt;margin-top:230.4pt;width:13.2pt;height:13.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" fillcolor="#4472c4" strokecolor="#2f528f" strokeweight="1pt">
                <v:stroke joinstyle="miter"/>
                <w10:wrap anchorx="margin"/>
              </v:shape>
            </w:pict>
          </mc:Fallback>
        </mc:AlternateContent>
      </w:r>
      <w:r w:rsidR="0026527D">
        <w:rPr>
          <w:noProof/>
        </w:rPr>
        <mc:AlternateContent>
          <mc:Choice Requires="wps">
            <w:drawing>
              <wp:anchor distT="0" distB="0" distL="114300" distR="114300" simplePos="0" relativeHeight="251665408" behindDoc="0" locked="0" layoutInCell="1" allowOverlap="1" wp14:anchorId="4516734B" wp14:editId="5A6E6E42">
                <wp:simplePos x="0" y="0"/>
                <wp:positionH relativeFrom="margin">
                  <wp:posOffset>3253740</wp:posOffset>
                </wp:positionH>
                <wp:positionV relativeFrom="paragraph">
                  <wp:posOffset>2712720</wp:posOffset>
                </wp:positionV>
                <wp:extent cx="167640" cy="167640"/>
                <wp:effectExtent l="0" t="0" r="22860" b="22860"/>
                <wp:wrapNone/>
                <wp:docPr id="5" name="Flowchart: Connector 5"/>
                <wp:cNvGraphicFramePr/>
                <a:graphic xmlns:a="http://schemas.openxmlformats.org/drawingml/2006/main">
                  <a:graphicData uri="http://schemas.microsoft.com/office/word/2010/wordprocessingShape">
                    <wps:wsp>
                      <wps:cNvSpPr/>
                      <wps:spPr>
                        <a:xfrm>
                          <a:off x="0" y="0"/>
                          <a:ext cx="167640" cy="167640"/>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40EAB" id="Flowchart: Connector 5" o:spid="_x0000_s1026" type="#_x0000_t120" style="position:absolute;margin-left:256.2pt;margin-top:213.6pt;width:13.2pt;height:13.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" fillcolor="#4472c4" strokecolor="#2f528f" strokeweight="1pt">
                <v:stroke joinstyle="miter"/>
                <w10:wrap anchorx="margin"/>
              </v:shape>
            </w:pict>
          </mc:Fallback>
        </mc:AlternateContent>
      </w:r>
      <w:r w:rsidR="00D42EE1">
        <w:rPr>
          <w:noProof/>
        </w:rPr>
        <mc:AlternateContent>
          <mc:Choice Requires="wps">
            <w:drawing>
              <wp:anchor distT="0" distB="0" distL="114300" distR="114300" simplePos="0" relativeHeight="251663360" behindDoc="0" locked="0" layoutInCell="1" allowOverlap="1" wp14:anchorId="5CDD15F7" wp14:editId="233387EE">
                <wp:simplePos x="0" y="0"/>
                <wp:positionH relativeFrom="margin">
                  <wp:posOffset>3345180</wp:posOffset>
                </wp:positionH>
                <wp:positionV relativeFrom="paragraph">
                  <wp:posOffset>2514600</wp:posOffset>
                </wp:positionV>
                <wp:extent cx="167640" cy="167640"/>
                <wp:effectExtent l="0" t="0" r="22860" b="22860"/>
                <wp:wrapNone/>
                <wp:docPr id="4" name="Flowchart: Connector 4"/>
                <wp:cNvGraphicFramePr/>
                <a:graphic xmlns:a="http://schemas.openxmlformats.org/drawingml/2006/main">
                  <a:graphicData uri="http://schemas.microsoft.com/office/word/2010/wordprocessingShape">
                    <wps:wsp>
                      <wps:cNvSpPr/>
                      <wps:spPr>
                        <a:xfrm>
                          <a:off x="0" y="0"/>
                          <a:ext cx="167640" cy="167640"/>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30A0B" id="Flowchart: Connector 4" o:spid="_x0000_s1026" type="#_x0000_t120" style="position:absolute;margin-left:263.4pt;margin-top:198pt;width:13.2pt;height:1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" fillcolor="#4472c4" strokecolor="#2f528f" strokeweight="1pt">
                <v:stroke joinstyle="miter"/>
                <w10:wrap anchorx="margin"/>
              </v:shape>
            </w:pict>
          </mc:Fallback>
        </mc:AlternateContent>
      </w:r>
      <w:r w:rsidR="008124EB">
        <w:rPr>
          <w:noProof/>
        </w:rPr>
        <mc:AlternateContent>
          <mc:Choice Requires="wps">
            <w:drawing>
              <wp:anchor distT="0" distB="0" distL="114300" distR="114300" simplePos="0" relativeHeight="251659264" behindDoc="0" locked="0" layoutInCell="1" allowOverlap="1" wp14:anchorId="7C811B5B" wp14:editId="1391C19A">
                <wp:simplePos x="0" y="0"/>
                <wp:positionH relativeFrom="column">
                  <wp:posOffset>2895600</wp:posOffset>
                </wp:positionH>
                <wp:positionV relativeFrom="paragraph">
                  <wp:posOffset>2293620</wp:posOffset>
                </wp:positionV>
                <wp:extent cx="175260" cy="167640"/>
                <wp:effectExtent l="0" t="0" r="15240" b="22860"/>
                <wp:wrapNone/>
                <wp:docPr id="2" name="Flowchart: Connector 2"/>
                <wp:cNvGraphicFramePr/>
                <a:graphic xmlns:a="http://schemas.openxmlformats.org/drawingml/2006/main">
                  <a:graphicData uri="http://schemas.microsoft.com/office/word/2010/wordprocessingShape">
                    <wps:wsp>
                      <wps:cNvSpPr/>
                      <wps:spPr>
                        <a:xfrm>
                          <a:off x="0" y="0"/>
                          <a:ext cx="175260" cy="16764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C4345" id="Flowchart: Connector 2" o:spid="_x0000_s1026" type="#_x0000_t120" style="position:absolute;margin-left:228pt;margin-top:180.6pt;width:13.8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" fillcolor="#4472c4 [3204]" strokecolor="#1f3763 [1604]" strokeweight="1pt">
                <v:stroke joinstyle="miter"/>
              </v:shape>
            </w:pict>
          </mc:Fallback>
        </mc:AlternateContent>
      </w:r>
      <w:r w:rsidR="00816AD3">
        <w:rPr>
          <w:noProof/>
        </w:rPr>
        <mc:AlternateContent>
          <mc:Choice Requires="wps">
            <w:drawing>
              <wp:anchor distT="0" distB="0" distL="114300" distR="114300" simplePos="0" relativeHeight="251675648" behindDoc="0" locked="0" layoutInCell="1" allowOverlap="1" wp14:anchorId="7170D9C3" wp14:editId="70A9E147">
                <wp:simplePos x="0" y="0"/>
                <wp:positionH relativeFrom="margin">
                  <wp:posOffset>1813560</wp:posOffset>
                </wp:positionH>
                <wp:positionV relativeFrom="paragraph">
                  <wp:posOffset>3323590</wp:posOffset>
                </wp:positionV>
                <wp:extent cx="167640" cy="167640"/>
                <wp:effectExtent l="0" t="0" r="22860" b="22860"/>
                <wp:wrapNone/>
                <wp:docPr id="10" name="Flowchart: Connector 10"/>
                <wp:cNvGraphicFramePr/>
                <a:graphic xmlns:a="http://schemas.openxmlformats.org/drawingml/2006/main">
                  <a:graphicData uri="http://schemas.microsoft.com/office/word/2010/wordprocessingShape">
                    <wps:wsp>
                      <wps:cNvSpPr/>
                      <wps:spPr>
                        <a:xfrm>
                          <a:off x="0" y="0"/>
                          <a:ext cx="167640" cy="167640"/>
                        </a:xfrm>
                        <a:prstGeom prst="flowChartConnector">
                          <a:avLst/>
                        </a:prstGeom>
                        <a:solidFill>
                          <a:schemeClr val="accent6">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42884" id="Flowchart: Connector 10" o:spid="_x0000_s1026" type="#_x0000_t120" style="position:absolute;margin-left:142.8pt;margin-top:261.7pt;width:13.2pt;height:13.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" fillcolor="#a8d08d [1945]" strokecolor="#2f528f" strokeweight="1pt">
                <v:stroke joinstyle="miter"/>
                <w10:wrap anchorx="margin"/>
              </v:shape>
            </w:pict>
          </mc:Fallback>
        </mc:AlternateContent>
      </w:r>
      <w:r w:rsidR="00816AD3">
        <w:rPr>
          <w:noProof/>
        </w:rPr>
        <mc:AlternateContent>
          <mc:Choice Requires="wps">
            <w:drawing>
              <wp:anchor distT="0" distB="0" distL="114300" distR="114300" simplePos="0" relativeHeight="251671552" behindDoc="0" locked="0" layoutInCell="1" allowOverlap="1" wp14:anchorId="6A7C5768" wp14:editId="2E46CA40">
                <wp:simplePos x="0" y="0"/>
                <wp:positionH relativeFrom="margin">
                  <wp:posOffset>2720340</wp:posOffset>
                </wp:positionH>
                <wp:positionV relativeFrom="paragraph">
                  <wp:posOffset>3323590</wp:posOffset>
                </wp:positionV>
                <wp:extent cx="167640" cy="167640"/>
                <wp:effectExtent l="0" t="0" r="22860" b="22860"/>
                <wp:wrapNone/>
                <wp:docPr id="8" name="Flowchart: Connector 8"/>
                <wp:cNvGraphicFramePr/>
                <a:graphic xmlns:a="http://schemas.openxmlformats.org/drawingml/2006/main">
                  <a:graphicData uri="http://schemas.microsoft.com/office/word/2010/wordprocessingShape">
                    <wps:wsp>
                      <wps:cNvSpPr/>
                      <wps:spPr>
                        <a:xfrm>
                          <a:off x="0" y="0"/>
                          <a:ext cx="167640" cy="167640"/>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29F1" id="Flowchart: Connector 8" o:spid="_x0000_s1026" type="#_x0000_t120" style="position:absolute;margin-left:214.2pt;margin-top:261.7pt;width:13.2pt;height:13.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" fillcolor="#4472c4" strokecolor="#2f528f" strokeweight="1pt">
                <v:stroke joinstyle="miter"/>
                <w10:wrap anchorx="margin"/>
              </v:shape>
            </w:pict>
          </mc:Fallback>
        </mc:AlternateContent>
      </w:r>
      <w:r w:rsidR="00AC58BD">
        <w:rPr>
          <w:noProof/>
        </w:rPr>
        <mc:AlternateContent>
          <mc:Choice Requires="wps">
            <w:drawing>
              <wp:anchor distT="0" distB="0" distL="114300" distR="114300" simplePos="0" relativeHeight="251669504" behindDoc="0" locked="0" layoutInCell="1" allowOverlap="1" wp14:anchorId="288CD4D1" wp14:editId="74373D36">
                <wp:simplePos x="0" y="0"/>
                <wp:positionH relativeFrom="margin">
                  <wp:posOffset>3398520</wp:posOffset>
                </wp:positionH>
                <wp:positionV relativeFrom="paragraph">
                  <wp:posOffset>3139440</wp:posOffset>
                </wp:positionV>
                <wp:extent cx="167640" cy="167640"/>
                <wp:effectExtent l="0" t="0" r="22860" b="22860"/>
                <wp:wrapNone/>
                <wp:docPr id="7" name="Flowchart: Connector 7"/>
                <wp:cNvGraphicFramePr/>
                <a:graphic xmlns:a="http://schemas.openxmlformats.org/drawingml/2006/main">
                  <a:graphicData uri="http://schemas.microsoft.com/office/word/2010/wordprocessingShape">
                    <wps:wsp>
                      <wps:cNvSpPr/>
                      <wps:spPr>
                        <a:xfrm>
                          <a:off x="0" y="0"/>
                          <a:ext cx="167640" cy="167640"/>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B63D9" id="Flowchart: Connector 7" o:spid="_x0000_s1026" type="#_x0000_t120" style="position:absolute;margin-left:267.6pt;margin-top:247.2pt;width:13.2pt;height:13.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" fillcolor="#4472c4" strokecolor="#2f528f" strokeweight="1pt">
                <v:stroke joinstyle="miter"/>
                <w10:wrap anchorx="margin"/>
              </v:shape>
            </w:pict>
          </mc:Fallback>
        </mc:AlternateContent>
      </w:r>
      <w:r w:rsidR="00A16B86">
        <w:rPr>
          <w:noProof/>
        </w:rPr>
        <w:drawing>
          <wp:inline distT="0" distB="0" distL="0" distR="0" wp14:anchorId="6F4657C4" wp14:editId="25A7239A">
            <wp:extent cx="5943600" cy="332359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stretch>
                      <a:fillRect/>
                    </a:stretch>
                  </pic:blipFill>
                  <pic:spPr>
                    <a:xfrm>
                      <a:off x="0" y="0"/>
                      <a:ext cx="5943600" cy="3323590"/>
                    </a:xfrm>
                    <a:prstGeom prst="rect">
                      <a:avLst/>
                    </a:prstGeom>
                  </pic:spPr>
                </pic:pic>
              </a:graphicData>
            </a:graphic>
          </wp:inline>
        </w:drawing>
      </w:r>
    </w:p>
    <w:p w14:paraId="150F7739" w14:textId="1A14C8A4" w:rsidR="00167899" w:rsidRDefault="00AC58BD" w:rsidP="00291AC5">
      <w:pPr>
        <w:spacing w:after="80"/>
      </w:pPr>
      <w:r>
        <w:t>Marketing &amp; Branding</w:t>
      </w:r>
    </w:p>
    <w:p w14:paraId="24AE27B3" w14:textId="59FE9B91" w:rsidR="00AC58BD" w:rsidRDefault="00B7546B" w:rsidP="00291AC5">
      <w:pPr>
        <w:spacing w:after="80"/>
      </w:pPr>
      <w:r>
        <w:rPr>
          <w:noProof/>
        </w:rPr>
        <mc:AlternateContent>
          <mc:Choice Requires="wps">
            <w:drawing>
              <wp:anchor distT="0" distB="0" distL="114300" distR="114300" simplePos="0" relativeHeight="251673600" behindDoc="0" locked="0" layoutInCell="1" allowOverlap="1" wp14:anchorId="03D4E32D" wp14:editId="7F25A984">
                <wp:simplePos x="0" y="0"/>
                <wp:positionH relativeFrom="margin">
                  <wp:posOffset>3558540</wp:posOffset>
                </wp:positionH>
                <wp:positionV relativeFrom="paragraph">
                  <wp:posOffset>3175</wp:posOffset>
                </wp:positionV>
                <wp:extent cx="167640" cy="167640"/>
                <wp:effectExtent l="0" t="0" r="22860" b="22860"/>
                <wp:wrapNone/>
                <wp:docPr id="9" name="Flowchart: Connector 9"/>
                <wp:cNvGraphicFramePr/>
                <a:graphic xmlns:a="http://schemas.openxmlformats.org/drawingml/2006/main">
                  <a:graphicData uri="http://schemas.microsoft.com/office/word/2010/wordprocessingShape">
                    <wps:wsp>
                      <wps:cNvSpPr/>
                      <wps:spPr>
                        <a:xfrm>
                          <a:off x="0" y="0"/>
                          <a:ext cx="167640" cy="167640"/>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282D3" id="Flowchart: Connector 9" o:spid="_x0000_s1026" type="#_x0000_t120" style="position:absolute;margin-left:280.2pt;margin-top:.25pt;width:13.2pt;height:13.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" fillcolor="#4472c4" strokecolor="#2f528f" strokeweight="1pt">
                <v:stroke joinstyle="miter"/>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03326F28" wp14:editId="66AA3613">
                <wp:simplePos x="0" y="0"/>
                <wp:positionH relativeFrom="margin">
                  <wp:posOffset>4152900</wp:posOffset>
                </wp:positionH>
                <wp:positionV relativeFrom="paragraph">
                  <wp:posOffset>3175</wp:posOffset>
                </wp:positionV>
                <wp:extent cx="167640" cy="167640"/>
                <wp:effectExtent l="0" t="0" r="22860" b="22860"/>
                <wp:wrapNone/>
                <wp:docPr id="11" name="Flowchart: Connector 11"/>
                <wp:cNvGraphicFramePr/>
                <a:graphic xmlns:a="http://schemas.openxmlformats.org/drawingml/2006/main">
                  <a:graphicData uri="http://schemas.microsoft.com/office/word/2010/wordprocessingShape">
                    <wps:wsp>
                      <wps:cNvSpPr/>
                      <wps:spPr>
                        <a:xfrm>
                          <a:off x="0" y="0"/>
                          <a:ext cx="167640" cy="167640"/>
                        </a:xfrm>
                        <a:prstGeom prst="flowChartConnector">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5D25" id="Flowchart: Connector 11" o:spid="_x0000_s1026" type="#_x0000_t120" style="position:absolute;margin-left:327pt;margin-top:.25pt;width:13.2pt;height:13.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" fillcolor="#a9d18e" strokecolor="#2f528f" strokeweight="1pt">
                <v:stroke joinstyle="miter"/>
                <w10:wrap anchorx="margin"/>
              </v:shape>
            </w:pict>
          </mc:Fallback>
        </mc:AlternateContent>
      </w:r>
      <w:r w:rsidR="00AC58BD">
        <w:t>Facilities</w:t>
      </w:r>
    </w:p>
    <w:p w14:paraId="56CAE890" w14:textId="46266DE1" w:rsidR="00167899" w:rsidRDefault="00167899" w:rsidP="00167899"/>
    <w:p w14:paraId="1F948FEB" w14:textId="41E47EA8" w:rsidR="00167899" w:rsidRDefault="00167899" w:rsidP="00167899"/>
    <w:p w14:paraId="433237E0" w14:textId="2C76C388" w:rsidR="00167899" w:rsidRDefault="00167899" w:rsidP="00167899"/>
    <w:p w14:paraId="067A31C2" w14:textId="77777777" w:rsidR="00840AE8" w:rsidRDefault="00840AE8" w:rsidP="001C3CB6">
      <w:pPr>
        <w:rPr>
          <w:rFonts w:asciiTheme="minorHAnsi" w:hAnsiTheme="minorHAnsi" w:cstheme="minorHAnsi"/>
          <w:b/>
          <w:bCs/>
          <w:sz w:val="28"/>
          <w:szCs w:val="28"/>
        </w:rPr>
      </w:pPr>
    </w:p>
    <w:p w14:paraId="496CD5CB" w14:textId="14C44C2C" w:rsidR="00E01657" w:rsidRDefault="00E01657" w:rsidP="001C3CB6">
      <w:pPr>
        <w:rPr>
          <w:rFonts w:asciiTheme="minorHAnsi" w:hAnsiTheme="minorHAnsi" w:cstheme="minorHAnsi"/>
          <w:b/>
          <w:bCs/>
          <w:sz w:val="28"/>
          <w:szCs w:val="28"/>
        </w:rPr>
      </w:pPr>
      <w:r>
        <w:rPr>
          <w:rFonts w:asciiTheme="minorHAnsi" w:hAnsiTheme="minorHAnsi" w:cstheme="minorHAnsi"/>
          <w:b/>
          <w:bCs/>
          <w:sz w:val="28"/>
          <w:szCs w:val="28"/>
        </w:rPr>
        <w:lastRenderedPageBreak/>
        <w:t>SWOT (Strengths, Weaknesses, Opportunities, Threats)</w:t>
      </w:r>
    </w:p>
    <w:p w14:paraId="49AADFF8" w14:textId="3B5EF879" w:rsidR="00E01657" w:rsidRDefault="00E01657" w:rsidP="001C3CB6">
      <w:pPr>
        <w:rPr>
          <w:rFonts w:asciiTheme="minorHAnsi" w:hAnsiTheme="minorHAnsi" w:cstheme="minorHAnsi"/>
          <w:b/>
          <w:bCs/>
          <w:sz w:val="28"/>
          <w:szCs w:val="28"/>
        </w:rPr>
      </w:pPr>
    </w:p>
    <w:p w14:paraId="456F0975" w14:textId="678FB163" w:rsidR="00E01657" w:rsidRDefault="00E01657" w:rsidP="001C3CB6">
      <w:pPr>
        <w:rPr>
          <w:rFonts w:asciiTheme="minorHAnsi" w:hAnsiTheme="minorHAnsi" w:cstheme="minorHAnsi"/>
          <w:b/>
          <w:bCs/>
          <w:sz w:val="28"/>
          <w:szCs w:val="28"/>
        </w:rPr>
      </w:pPr>
    </w:p>
    <w:tbl>
      <w:tblPr>
        <w:tblStyle w:val="TableGrid"/>
        <w:tblpPr w:leftFromText="180" w:rightFromText="180" w:horzAnchor="margin" w:tblpX="-550" w:tblpY="690"/>
        <w:tblW w:w="10530" w:type="dxa"/>
        <w:tblLayout w:type="fixed"/>
        <w:tblLook w:val="04A0" w:firstRow="1" w:lastRow="0" w:firstColumn="1" w:lastColumn="0" w:noHBand="0" w:noVBand="1"/>
      </w:tblPr>
      <w:tblGrid>
        <w:gridCol w:w="2695"/>
        <w:gridCol w:w="2795"/>
        <w:gridCol w:w="2425"/>
        <w:gridCol w:w="2615"/>
      </w:tblGrid>
      <w:tr w:rsidR="00335CC6" w14:paraId="4EE7DEA8" w14:textId="77777777" w:rsidTr="00335CC6">
        <w:tc>
          <w:tcPr>
            <w:tcW w:w="2695" w:type="dxa"/>
          </w:tcPr>
          <w:p w14:paraId="0DF62F4E" w14:textId="77777777" w:rsidR="00335CC6" w:rsidRPr="006D4129" w:rsidRDefault="00335CC6" w:rsidP="00335CC6">
            <w:pPr>
              <w:spacing w:after="160" w:line="259" w:lineRule="auto"/>
              <w:jc w:val="center"/>
              <w:rPr>
                <w:b/>
                <w:bCs/>
                <w:color w:val="285E74"/>
                <w:sz w:val="28"/>
                <w:szCs w:val="28"/>
                <w:u w:val="single"/>
              </w:rPr>
            </w:pPr>
            <w:r w:rsidRPr="006D4129">
              <w:rPr>
                <w:b/>
                <w:bCs/>
                <w:color w:val="285E74"/>
                <w:sz w:val="28"/>
                <w:szCs w:val="28"/>
                <w:u w:val="single"/>
              </w:rPr>
              <w:t>Strengths</w:t>
            </w:r>
          </w:p>
        </w:tc>
        <w:tc>
          <w:tcPr>
            <w:tcW w:w="2795" w:type="dxa"/>
          </w:tcPr>
          <w:p w14:paraId="38817145" w14:textId="77777777" w:rsidR="00335CC6" w:rsidRPr="006D4129" w:rsidRDefault="00335CC6" w:rsidP="00335CC6">
            <w:pPr>
              <w:spacing w:after="160" w:line="259" w:lineRule="auto"/>
              <w:jc w:val="center"/>
              <w:rPr>
                <w:b/>
                <w:bCs/>
                <w:color w:val="285E74"/>
                <w:sz w:val="28"/>
                <w:szCs w:val="28"/>
                <w:u w:val="single"/>
              </w:rPr>
            </w:pPr>
            <w:r w:rsidRPr="006D4129">
              <w:rPr>
                <w:b/>
                <w:bCs/>
                <w:color w:val="285E74"/>
                <w:sz w:val="28"/>
                <w:szCs w:val="28"/>
                <w:u w:val="single"/>
              </w:rPr>
              <w:t>Weaknesses</w:t>
            </w:r>
          </w:p>
        </w:tc>
        <w:tc>
          <w:tcPr>
            <w:tcW w:w="2425" w:type="dxa"/>
          </w:tcPr>
          <w:p w14:paraId="58E324CE" w14:textId="77777777" w:rsidR="00335CC6" w:rsidRPr="006D4129" w:rsidRDefault="00335CC6" w:rsidP="00335CC6">
            <w:pPr>
              <w:spacing w:after="160" w:line="259" w:lineRule="auto"/>
              <w:jc w:val="center"/>
              <w:rPr>
                <w:b/>
                <w:bCs/>
                <w:color w:val="285E74"/>
                <w:sz w:val="28"/>
                <w:szCs w:val="28"/>
                <w:u w:val="single"/>
              </w:rPr>
            </w:pPr>
            <w:r w:rsidRPr="006D4129">
              <w:rPr>
                <w:b/>
                <w:bCs/>
                <w:color w:val="285E74"/>
                <w:sz w:val="28"/>
                <w:szCs w:val="28"/>
                <w:u w:val="single"/>
              </w:rPr>
              <w:t>Opportunities</w:t>
            </w:r>
          </w:p>
        </w:tc>
        <w:tc>
          <w:tcPr>
            <w:tcW w:w="2615" w:type="dxa"/>
          </w:tcPr>
          <w:p w14:paraId="1D07CA48" w14:textId="77777777" w:rsidR="00335CC6" w:rsidRPr="006D4129" w:rsidRDefault="00335CC6" w:rsidP="00335CC6">
            <w:pPr>
              <w:spacing w:after="160" w:line="259" w:lineRule="auto"/>
              <w:jc w:val="center"/>
              <w:rPr>
                <w:b/>
                <w:bCs/>
                <w:color w:val="285E74"/>
                <w:sz w:val="28"/>
                <w:szCs w:val="28"/>
                <w:u w:val="single"/>
              </w:rPr>
            </w:pPr>
            <w:r w:rsidRPr="006D4129">
              <w:rPr>
                <w:b/>
                <w:bCs/>
                <w:color w:val="285E74"/>
                <w:sz w:val="28"/>
                <w:szCs w:val="28"/>
                <w:u w:val="single"/>
              </w:rPr>
              <w:t>Threats</w:t>
            </w:r>
          </w:p>
        </w:tc>
      </w:tr>
      <w:tr w:rsidR="00335CC6" w14:paraId="0B6A8744" w14:textId="77777777" w:rsidTr="00335CC6">
        <w:tc>
          <w:tcPr>
            <w:tcW w:w="2695" w:type="dxa"/>
          </w:tcPr>
          <w:p w14:paraId="3055BD35" w14:textId="77777777" w:rsidR="00335CC6"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Culture</w:t>
            </w:r>
          </w:p>
          <w:p w14:paraId="64485C7D" w14:textId="77777777" w:rsidR="00335CC6" w:rsidRPr="00A9726E" w:rsidRDefault="00335CC6" w:rsidP="00335CC6">
            <w:pPr>
              <w:pStyle w:val="ListParagraph"/>
              <w:numPr>
                <w:ilvl w:val="0"/>
                <w:numId w:val="6"/>
              </w:numPr>
              <w:spacing w:after="0" w:line="240" w:lineRule="auto"/>
              <w:rPr>
                <w:rFonts w:cstheme="minorHAnsi"/>
                <w:sz w:val="24"/>
                <w:szCs w:val="24"/>
              </w:rPr>
            </w:pPr>
            <w:r>
              <w:rPr>
                <w:rFonts w:cstheme="minorHAnsi"/>
                <w:sz w:val="24"/>
                <w:szCs w:val="24"/>
              </w:rPr>
              <w:t xml:space="preserve">Staff </w:t>
            </w:r>
          </w:p>
          <w:p w14:paraId="47111721"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SAZ vibe</w:t>
            </w:r>
          </w:p>
          <w:p w14:paraId="75B12028"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Rose</w:t>
            </w:r>
          </w:p>
          <w:p w14:paraId="272B9033"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Innovation</w:t>
            </w:r>
          </w:p>
          <w:p w14:paraId="4D47BD22"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Strong programs</w:t>
            </w:r>
          </w:p>
          <w:p w14:paraId="542F9B90"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Flexible</w:t>
            </w:r>
          </w:p>
          <w:p w14:paraId="416FD7D4"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Contributions/</w:t>
            </w:r>
            <w:r>
              <w:rPr>
                <w:rFonts w:cstheme="minorHAnsi"/>
                <w:sz w:val="24"/>
                <w:szCs w:val="24"/>
              </w:rPr>
              <w:t xml:space="preserve"> </w:t>
            </w:r>
            <w:r w:rsidRPr="00A9726E">
              <w:rPr>
                <w:rFonts w:cstheme="minorHAnsi"/>
                <w:sz w:val="24"/>
                <w:szCs w:val="24"/>
              </w:rPr>
              <w:t>collab</w:t>
            </w:r>
            <w:r>
              <w:rPr>
                <w:rFonts w:cstheme="minorHAnsi"/>
                <w:sz w:val="24"/>
                <w:szCs w:val="24"/>
              </w:rPr>
              <w:t>orations</w:t>
            </w:r>
          </w:p>
          <w:p w14:paraId="7AB7A4CC"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Bomb leadership</w:t>
            </w:r>
          </w:p>
          <w:p w14:paraId="723A1C91"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Courage</w:t>
            </w:r>
          </w:p>
          <w:p w14:paraId="3A66ED9F"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Surplus/reserves</w:t>
            </w:r>
          </w:p>
          <w:p w14:paraId="19B6CBD9"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Tenure</w:t>
            </w:r>
          </w:p>
          <w:p w14:paraId="14B70A91"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Relationship building</w:t>
            </w:r>
          </w:p>
          <w:p w14:paraId="4D1D2222"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BCRM</w:t>
            </w:r>
          </w:p>
          <w:p w14:paraId="71B35ACD"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Efficiency</w:t>
            </w:r>
          </w:p>
          <w:p w14:paraId="08AF4C42"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Processes</w:t>
            </w:r>
          </w:p>
          <w:p w14:paraId="480D351A"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Ethics</w:t>
            </w:r>
          </w:p>
          <w:p w14:paraId="3DBAF7F8"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Well-run</w:t>
            </w:r>
          </w:p>
          <w:p w14:paraId="48C7B08C"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Infrastructure</w:t>
            </w:r>
          </w:p>
          <w:p w14:paraId="2FCCC154" w14:textId="77777777" w:rsidR="00335CC6" w:rsidRPr="00A9726E" w:rsidRDefault="00335CC6" w:rsidP="00335CC6">
            <w:pPr>
              <w:pStyle w:val="ListParagraph"/>
              <w:rPr>
                <w:rFonts w:cstheme="minorHAnsi"/>
                <w:sz w:val="24"/>
                <w:szCs w:val="24"/>
              </w:rPr>
            </w:pPr>
          </w:p>
          <w:p w14:paraId="5D217E84" w14:textId="77777777" w:rsidR="00335CC6" w:rsidRPr="00A9726E" w:rsidRDefault="00335CC6" w:rsidP="00335CC6">
            <w:pPr>
              <w:rPr>
                <w:rFonts w:cstheme="minorHAnsi"/>
                <w:sz w:val="24"/>
                <w:szCs w:val="24"/>
              </w:rPr>
            </w:pPr>
          </w:p>
        </w:tc>
        <w:tc>
          <w:tcPr>
            <w:tcW w:w="2795" w:type="dxa"/>
          </w:tcPr>
          <w:p w14:paraId="68FF8756"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Bull Pen</w:t>
            </w:r>
          </w:p>
          <w:p w14:paraId="2DF7D1F9"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Short staffed</w:t>
            </w:r>
          </w:p>
          <w:p w14:paraId="173F0E3C"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Lots of priorities</w:t>
            </w:r>
          </w:p>
          <w:p w14:paraId="6911BFED"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Individual Giving Program</w:t>
            </w:r>
          </w:p>
          <w:p w14:paraId="68FCE6C6"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F&amp;R percentage (</w:t>
            </w:r>
            <w:r>
              <w:rPr>
                <w:rFonts w:cstheme="minorHAnsi"/>
                <w:sz w:val="24"/>
                <w:szCs w:val="24"/>
              </w:rPr>
              <w:t xml:space="preserve">in </w:t>
            </w:r>
            <w:r w:rsidRPr="00A9726E">
              <w:rPr>
                <w:rFonts w:cstheme="minorHAnsi"/>
                <w:sz w:val="24"/>
                <w:szCs w:val="24"/>
              </w:rPr>
              <w:t>JABT/JAFP</w:t>
            </w:r>
            <w:r>
              <w:rPr>
                <w:rFonts w:cstheme="minorHAnsi"/>
                <w:sz w:val="24"/>
                <w:szCs w:val="24"/>
              </w:rPr>
              <w:t>)</w:t>
            </w:r>
          </w:p>
          <w:p w14:paraId="492E278D"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Inexperience of younger staff</w:t>
            </w:r>
          </w:p>
          <w:p w14:paraId="0AB01C1A"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Wealth/influence on the board</w:t>
            </w:r>
          </w:p>
          <w:p w14:paraId="2132B6B0"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Inefficiency at individual level</w:t>
            </w:r>
          </w:p>
          <w:p w14:paraId="31973BFB"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Old building/location</w:t>
            </w:r>
          </w:p>
          <w:p w14:paraId="11E4CEF3"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Diversity of staff, board, and volunteers</w:t>
            </w:r>
          </w:p>
          <w:p w14:paraId="11E3EDB0"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Funding Model</w:t>
            </w:r>
          </w:p>
          <w:p w14:paraId="70222F42"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Data management</w:t>
            </w:r>
          </w:p>
          <w:p w14:paraId="6A7BEB43"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Impact tracking</w:t>
            </w:r>
          </w:p>
          <w:p w14:paraId="2EFD65F2" w14:textId="77777777" w:rsidR="00335CC6"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Cost to raise money</w:t>
            </w:r>
          </w:p>
          <w:p w14:paraId="4A3CD160" w14:textId="77777777" w:rsidR="00335CC6" w:rsidRPr="00A9726E" w:rsidRDefault="00335CC6" w:rsidP="00335CC6">
            <w:pPr>
              <w:pStyle w:val="ListParagraph"/>
              <w:numPr>
                <w:ilvl w:val="0"/>
                <w:numId w:val="6"/>
              </w:numPr>
              <w:spacing w:after="0" w:line="240" w:lineRule="auto"/>
              <w:rPr>
                <w:rFonts w:cstheme="minorHAnsi"/>
                <w:sz w:val="24"/>
                <w:szCs w:val="24"/>
              </w:rPr>
            </w:pPr>
            <w:r>
              <w:rPr>
                <w:rFonts w:cstheme="minorHAnsi"/>
                <w:sz w:val="24"/>
                <w:szCs w:val="24"/>
              </w:rPr>
              <w:t>Digital-only offerings</w:t>
            </w:r>
          </w:p>
          <w:p w14:paraId="1A392F43" w14:textId="77777777" w:rsidR="00335CC6" w:rsidRPr="00A9726E" w:rsidRDefault="00335CC6" w:rsidP="00335CC6">
            <w:pPr>
              <w:ind w:left="360"/>
              <w:rPr>
                <w:rFonts w:cstheme="minorHAnsi"/>
                <w:sz w:val="24"/>
                <w:szCs w:val="24"/>
              </w:rPr>
            </w:pPr>
          </w:p>
        </w:tc>
        <w:tc>
          <w:tcPr>
            <w:tcW w:w="2425" w:type="dxa"/>
          </w:tcPr>
          <w:p w14:paraId="1ED6D996" w14:textId="77777777" w:rsidR="00335CC6"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Govern</w:t>
            </w:r>
            <w:r>
              <w:rPr>
                <w:rFonts w:cstheme="minorHAnsi"/>
                <w:sz w:val="24"/>
                <w:szCs w:val="24"/>
              </w:rPr>
              <w:t>ment</w:t>
            </w:r>
            <w:r w:rsidRPr="00A9726E">
              <w:rPr>
                <w:rFonts w:cstheme="minorHAnsi"/>
                <w:sz w:val="24"/>
                <w:szCs w:val="24"/>
              </w:rPr>
              <w:t xml:space="preserve"> relations</w:t>
            </w:r>
          </w:p>
          <w:p w14:paraId="33660478" w14:textId="77777777" w:rsidR="00335CC6" w:rsidRPr="00A9726E" w:rsidRDefault="00335CC6" w:rsidP="00335CC6">
            <w:pPr>
              <w:pStyle w:val="ListParagraph"/>
              <w:numPr>
                <w:ilvl w:val="0"/>
                <w:numId w:val="6"/>
              </w:numPr>
              <w:spacing w:after="0" w:line="240" w:lineRule="auto"/>
              <w:rPr>
                <w:rFonts w:cstheme="minorHAnsi"/>
                <w:sz w:val="24"/>
                <w:szCs w:val="24"/>
              </w:rPr>
            </w:pPr>
            <w:r>
              <w:rPr>
                <w:rFonts w:cstheme="minorHAnsi"/>
                <w:sz w:val="24"/>
                <w:szCs w:val="24"/>
              </w:rPr>
              <w:t>Government funding</w:t>
            </w:r>
          </w:p>
          <w:p w14:paraId="6BC6332D"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Positioning</w:t>
            </w:r>
          </w:p>
          <w:p w14:paraId="2DA63F68"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Collaboration externally</w:t>
            </w:r>
          </w:p>
          <w:p w14:paraId="5DDB4E93"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Relationships</w:t>
            </w:r>
          </w:p>
          <w:p w14:paraId="4162366B"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Value prop increasing</w:t>
            </w:r>
          </w:p>
          <w:p w14:paraId="6FCE789E"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Positive customer perception</w:t>
            </w:r>
          </w:p>
          <w:p w14:paraId="5EF625C1"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Alignment with community needs/ priorities</w:t>
            </w:r>
          </w:p>
          <w:p w14:paraId="24134DBC"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DAF move</w:t>
            </w:r>
            <w:r>
              <w:rPr>
                <w:rFonts w:cstheme="minorHAnsi"/>
                <w:sz w:val="24"/>
                <w:szCs w:val="24"/>
              </w:rPr>
              <w:t>m</w:t>
            </w:r>
            <w:r w:rsidRPr="00A9726E">
              <w:rPr>
                <w:rFonts w:cstheme="minorHAnsi"/>
                <w:sz w:val="24"/>
                <w:szCs w:val="24"/>
              </w:rPr>
              <w:t>ent</w:t>
            </w:r>
          </w:p>
          <w:p w14:paraId="1399D900"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Arizona perception</w:t>
            </w:r>
          </w:p>
          <w:p w14:paraId="10269537"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 xml:space="preserve">Influx of </w:t>
            </w:r>
            <w:r>
              <w:rPr>
                <w:rFonts w:cstheme="minorHAnsi"/>
                <w:sz w:val="24"/>
                <w:szCs w:val="24"/>
              </w:rPr>
              <w:t xml:space="preserve">new </w:t>
            </w:r>
            <w:r w:rsidRPr="00A9726E">
              <w:rPr>
                <w:rFonts w:cstheme="minorHAnsi"/>
                <w:sz w:val="24"/>
                <w:szCs w:val="24"/>
              </w:rPr>
              <w:t>corp</w:t>
            </w:r>
            <w:r>
              <w:rPr>
                <w:rFonts w:cstheme="minorHAnsi"/>
                <w:sz w:val="24"/>
                <w:szCs w:val="24"/>
              </w:rPr>
              <w:t>orations and p</w:t>
            </w:r>
            <w:r w:rsidRPr="00A9726E">
              <w:rPr>
                <w:rFonts w:cstheme="minorHAnsi"/>
                <w:sz w:val="24"/>
                <w:szCs w:val="24"/>
              </w:rPr>
              <w:t>eople</w:t>
            </w:r>
          </w:p>
        </w:tc>
        <w:tc>
          <w:tcPr>
            <w:tcW w:w="2615" w:type="dxa"/>
          </w:tcPr>
          <w:p w14:paraId="33372C02"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Misperception</w:t>
            </w:r>
          </w:p>
          <w:p w14:paraId="66A01813"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Politics</w:t>
            </w:r>
          </w:p>
          <w:p w14:paraId="26C87875"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Board recognition</w:t>
            </w:r>
          </w:p>
          <w:p w14:paraId="73C1D507" w14:textId="70B24033"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Other innovators/</w:t>
            </w:r>
            <w:r>
              <w:rPr>
                <w:rFonts w:cstheme="minorHAnsi"/>
                <w:sz w:val="24"/>
                <w:szCs w:val="24"/>
              </w:rPr>
              <w:t xml:space="preserve"> </w:t>
            </w:r>
            <w:r w:rsidRPr="00A9726E">
              <w:rPr>
                <w:rFonts w:cstheme="minorHAnsi"/>
                <w:sz w:val="24"/>
                <w:szCs w:val="24"/>
              </w:rPr>
              <w:t>providers</w:t>
            </w:r>
          </w:p>
          <w:p w14:paraId="6E16540B"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Tax credit</w:t>
            </w:r>
          </w:p>
          <w:p w14:paraId="69A3166A"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Economy</w:t>
            </w:r>
          </w:p>
          <w:p w14:paraId="309FDA6B"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Individual money landscape shift</w:t>
            </w:r>
          </w:p>
          <w:p w14:paraId="7F8B02A6"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Smaller donor pool</w:t>
            </w:r>
          </w:p>
          <w:p w14:paraId="12F19AF6"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DAF anonymity</w:t>
            </w:r>
          </w:p>
          <w:p w14:paraId="59D27E32"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Community heath</w:t>
            </w:r>
          </w:p>
          <w:p w14:paraId="7B403228" w14:textId="77777777" w:rsidR="00335CC6"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Teacher crisis</w:t>
            </w:r>
          </w:p>
          <w:p w14:paraId="68D11B3F" w14:textId="77777777" w:rsidR="00335CC6" w:rsidRPr="00607212" w:rsidRDefault="00335CC6" w:rsidP="00335CC6">
            <w:pPr>
              <w:pStyle w:val="ListParagraph"/>
              <w:numPr>
                <w:ilvl w:val="0"/>
                <w:numId w:val="6"/>
              </w:numPr>
              <w:spacing w:after="0" w:line="240" w:lineRule="auto"/>
              <w:rPr>
                <w:rFonts w:cstheme="minorHAnsi"/>
                <w:sz w:val="24"/>
                <w:szCs w:val="24"/>
              </w:rPr>
            </w:pPr>
            <w:r>
              <w:rPr>
                <w:rFonts w:cstheme="minorHAnsi"/>
                <w:sz w:val="24"/>
                <w:szCs w:val="24"/>
              </w:rPr>
              <w:t>Fractured geography/ target pop districts</w:t>
            </w:r>
          </w:p>
          <w:p w14:paraId="390F1D53"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Lack of AZ headquarters</w:t>
            </w:r>
          </w:p>
          <w:p w14:paraId="13E4C00A"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Labor market</w:t>
            </w:r>
          </w:p>
          <w:p w14:paraId="49A7ECAA"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Comp for money</w:t>
            </w:r>
          </w:p>
          <w:p w14:paraId="4A2F15F7" w14:textId="77777777" w:rsidR="00335CC6" w:rsidRPr="00A9726E" w:rsidRDefault="00335CC6" w:rsidP="00335CC6">
            <w:pPr>
              <w:pStyle w:val="ListParagraph"/>
              <w:numPr>
                <w:ilvl w:val="0"/>
                <w:numId w:val="6"/>
              </w:numPr>
              <w:spacing w:after="0" w:line="240" w:lineRule="auto"/>
              <w:rPr>
                <w:rFonts w:cstheme="minorHAnsi"/>
                <w:sz w:val="24"/>
                <w:szCs w:val="24"/>
              </w:rPr>
            </w:pPr>
            <w:r w:rsidRPr="00A9726E">
              <w:rPr>
                <w:rFonts w:cstheme="minorHAnsi"/>
                <w:sz w:val="24"/>
                <w:szCs w:val="24"/>
              </w:rPr>
              <w:t>Foundation sunsets</w:t>
            </w:r>
          </w:p>
        </w:tc>
      </w:tr>
    </w:tbl>
    <w:p w14:paraId="0E95043A" w14:textId="05CFCFB5" w:rsidR="00335CC6" w:rsidRDefault="00335CC6" w:rsidP="001C3CB6">
      <w:pPr>
        <w:rPr>
          <w:rFonts w:asciiTheme="minorHAnsi" w:hAnsiTheme="minorHAnsi" w:cstheme="minorHAnsi"/>
          <w:b/>
          <w:bCs/>
          <w:sz w:val="28"/>
          <w:szCs w:val="28"/>
        </w:rPr>
      </w:pPr>
    </w:p>
    <w:p w14:paraId="25EF502E" w14:textId="77777777" w:rsidR="00E01657" w:rsidRDefault="00E01657" w:rsidP="001C3CB6">
      <w:pPr>
        <w:rPr>
          <w:rFonts w:asciiTheme="minorHAnsi" w:hAnsiTheme="minorHAnsi" w:cstheme="minorHAnsi"/>
          <w:b/>
          <w:bCs/>
          <w:sz w:val="28"/>
          <w:szCs w:val="28"/>
        </w:rPr>
      </w:pPr>
    </w:p>
    <w:p w14:paraId="12485D48" w14:textId="3DA04B12" w:rsidR="0035085F" w:rsidRPr="00F41CB8" w:rsidRDefault="00741D1A" w:rsidP="001C3CB6">
      <w:pPr>
        <w:rPr>
          <w:rFonts w:asciiTheme="minorHAnsi" w:hAnsiTheme="minorHAnsi" w:cstheme="minorHAnsi"/>
          <w:sz w:val="28"/>
          <w:szCs w:val="28"/>
        </w:rPr>
      </w:pPr>
      <w:r w:rsidRPr="00F41CB8">
        <w:rPr>
          <w:rFonts w:asciiTheme="minorHAnsi" w:hAnsiTheme="minorHAnsi" w:cstheme="minorHAnsi"/>
          <w:b/>
          <w:bCs/>
          <w:sz w:val="28"/>
          <w:szCs w:val="28"/>
        </w:rPr>
        <w:t>Part One:  History, Values and Defining Moments</w:t>
      </w:r>
    </w:p>
    <w:p w14:paraId="0A0C8BA9" w14:textId="2D92BEC5" w:rsidR="00790E43" w:rsidRDefault="00790E43" w:rsidP="001C3CB6">
      <w:pPr>
        <w:rPr>
          <w:rFonts w:asciiTheme="minorHAnsi" w:hAnsiTheme="minorHAnsi" w:cstheme="minorHAnsi"/>
          <w:sz w:val="24"/>
          <w:szCs w:val="24"/>
        </w:rPr>
      </w:pPr>
    </w:p>
    <w:p w14:paraId="6E4FAAF2" w14:textId="7802D7B6" w:rsidR="00790E43" w:rsidRPr="00037076" w:rsidRDefault="006C7EBE" w:rsidP="001C3CB6">
      <w:pPr>
        <w:rPr>
          <w:rFonts w:asciiTheme="minorHAnsi" w:hAnsiTheme="minorHAnsi" w:cstheme="minorHAnsi"/>
          <w:b/>
          <w:bCs/>
          <w:i/>
          <w:iCs/>
          <w:sz w:val="24"/>
          <w:szCs w:val="24"/>
        </w:rPr>
      </w:pPr>
      <w:r w:rsidRPr="00037076">
        <w:rPr>
          <w:rFonts w:asciiTheme="minorHAnsi" w:hAnsiTheme="minorHAnsi" w:cstheme="minorHAnsi"/>
          <w:b/>
          <w:bCs/>
          <w:i/>
          <w:iCs/>
          <w:sz w:val="24"/>
          <w:szCs w:val="24"/>
        </w:rPr>
        <w:t>Defining Moments</w:t>
      </w:r>
    </w:p>
    <w:tbl>
      <w:tblPr>
        <w:tblStyle w:val="TableGrid"/>
        <w:tblW w:w="0" w:type="auto"/>
        <w:tblLook w:val="04A0" w:firstRow="1" w:lastRow="0" w:firstColumn="1" w:lastColumn="0" w:noHBand="0" w:noVBand="1"/>
      </w:tblPr>
      <w:tblGrid>
        <w:gridCol w:w="1165"/>
        <w:gridCol w:w="8185"/>
      </w:tblGrid>
      <w:tr w:rsidR="006C7EBE" w14:paraId="28AFE519" w14:textId="77777777" w:rsidTr="008E2909">
        <w:tc>
          <w:tcPr>
            <w:tcW w:w="1165" w:type="dxa"/>
          </w:tcPr>
          <w:p w14:paraId="23CB3EF1" w14:textId="528CA75C" w:rsidR="006C7EBE" w:rsidRDefault="00037076" w:rsidP="001C3CB6">
            <w:pPr>
              <w:rPr>
                <w:rFonts w:asciiTheme="minorHAnsi" w:hAnsiTheme="minorHAnsi" w:cstheme="minorHAnsi"/>
                <w:sz w:val="24"/>
                <w:szCs w:val="24"/>
              </w:rPr>
            </w:pPr>
            <w:r>
              <w:rPr>
                <w:rFonts w:asciiTheme="minorHAnsi" w:hAnsiTheme="minorHAnsi" w:cstheme="minorHAnsi"/>
                <w:sz w:val="24"/>
                <w:szCs w:val="24"/>
              </w:rPr>
              <w:t>20</w:t>
            </w:r>
            <w:r w:rsidR="00913185">
              <w:rPr>
                <w:rFonts w:asciiTheme="minorHAnsi" w:hAnsiTheme="minorHAnsi" w:cstheme="minorHAnsi"/>
                <w:sz w:val="24"/>
                <w:szCs w:val="24"/>
              </w:rPr>
              <w:t>20</w:t>
            </w:r>
          </w:p>
        </w:tc>
        <w:tc>
          <w:tcPr>
            <w:tcW w:w="8185" w:type="dxa"/>
          </w:tcPr>
          <w:p w14:paraId="473A7539" w14:textId="625688AA" w:rsidR="006C7EBE" w:rsidRDefault="00913185" w:rsidP="001C3CB6">
            <w:pPr>
              <w:rPr>
                <w:rFonts w:asciiTheme="minorHAnsi" w:hAnsiTheme="minorHAnsi" w:cstheme="minorHAnsi"/>
                <w:sz w:val="24"/>
                <w:szCs w:val="24"/>
              </w:rPr>
            </w:pPr>
            <w:r>
              <w:rPr>
                <w:rFonts w:asciiTheme="minorHAnsi" w:hAnsiTheme="minorHAnsi" w:cstheme="minorHAnsi"/>
                <w:sz w:val="24"/>
                <w:szCs w:val="24"/>
              </w:rPr>
              <w:t xml:space="preserve">COVID Pandemic </w:t>
            </w:r>
            <w:r w:rsidR="00E74DDF">
              <w:rPr>
                <w:rFonts w:asciiTheme="minorHAnsi" w:hAnsiTheme="minorHAnsi" w:cstheme="minorHAnsi"/>
                <w:sz w:val="24"/>
                <w:szCs w:val="24"/>
              </w:rPr>
              <w:t xml:space="preserve">results in </w:t>
            </w:r>
            <w:r w:rsidR="005202DD">
              <w:rPr>
                <w:rFonts w:asciiTheme="minorHAnsi" w:hAnsiTheme="minorHAnsi" w:cstheme="minorHAnsi"/>
                <w:sz w:val="24"/>
                <w:szCs w:val="24"/>
              </w:rPr>
              <w:t xml:space="preserve">loss of in-person programs, </w:t>
            </w:r>
            <w:r w:rsidR="00E74DDF">
              <w:rPr>
                <w:rFonts w:asciiTheme="minorHAnsi" w:hAnsiTheme="minorHAnsi" w:cstheme="minorHAnsi"/>
                <w:sz w:val="24"/>
                <w:szCs w:val="24"/>
              </w:rPr>
              <w:t>decreases in funding</w:t>
            </w:r>
            <w:r w:rsidR="005202DD">
              <w:rPr>
                <w:rFonts w:asciiTheme="minorHAnsi" w:hAnsiTheme="minorHAnsi" w:cstheme="minorHAnsi"/>
                <w:sz w:val="24"/>
                <w:szCs w:val="24"/>
              </w:rPr>
              <w:t>, s</w:t>
            </w:r>
            <w:r w:rsidR="001302C7">
              <w:rPr>
                <w:rFonts w:asciiTheme="minorHAnsi" w:hAnsiTheme="minorHAnsi" w:cstheme="minorHAnsi"/>
                <w:sz w:val="24"/>
                <w:szCs w:val="24"/>
              </w:rPr>
              <w:t>alary reductions</w:t>
            </w:r>
          </w:p>
        </w:tc>
      </w:tr>
      <w:tr w:rsidR="006C7EBE" w14:paraId="3B8C3632" w14:textId="77777777" w:rsidTr="008E2909">
        <w:tc>
          <w:tcPr>
            <w:tcW w:w="1165" w:type="dxa"/>
          </w:tcPr>
          <w:p w14:paraId="7EF4BE4E" w14:textId="0015F4F3" w:rsidR="006C7EBE" w:rsidRDefault="001302C7" w:rsidP="001C3CB6">
            <w:pPr>
              <w:rPr>
                <w:rFonts w:asciiTheme="minorHAnsi" w:hAnsiTheme="minorHAnsi" w:cstheme="minorHAnsi"/>
                <w:sz w:val="24"/>
                <w:szCs w:val="24"/>
              </w:rPr>
            </w:pPr>
            <w:r>
              <w:rPr>
                <w:rFonts w:asciiTheme="minorHAnsi" w:hAnsiTheme="minorHAnsi" w:cstheme="minorHAnsi"/>
                <w:sz w:val="24"/>
                <w:szCs w:val="24"/>
              </w:rPr>
              <w:t>2020</w:t>
            </w:r>
          </w:p>
        </w:tc>
        <w:tc>
          <w:tcPr>
            <w:tcW w:w="8185" w:type="dxa"/>
          </w:tcPr>
          <w:p w14:paraId="0E35A875" w14:textId="052EC8BD" w:rsidR="006C7EBE" w:rsidRDefault="001302C7" w:rsidP="001C3CB6">
            <w:pPr>
              <w:rPr>
                <w:rFonts w:asciiTheme="minorHAnsi" w:hAnsiTheme="minorHAnsi" w:cstheme="minorHAnsi"/>
                <w:sz w:val="24"/>
                <w:szCs w:val="24"/>
              </w:rPr>
            </w:pPr>
            <w:r>
              <w:rPr>
                <w:rFonts w:asciiTheme="minorHAnsi" w:hAnsiTheme="minorHAnsi" w:cstheme="minorHAnsi"/>
                <w:sz w:val="24"/>
                <w:szCs w:val="24"/>
              </w:rPr>
              <w:t>JA expedites and expands virtual programs</w:t>
            </w:r>
          </w:p>
        </w:tc>
      </w:tr>
      <w:tr w:rsidR="006C7EBE" w14:paraId="020E0233" w14:textId="77777777" w:rsidTr="008E2909">
        <w:tc>
          <w:tcPr>
            <w:tcW w:w="1165" w:type="dxa"/>
          </w:tcPr>
          <w:p w14:paraId="0D07DDA8" w14:textId="4D5D16AC" w:rsidR="006C7EBE" w:rsidRDefault="008626E3" w:rsidP="001C3CB6">
            <w:pPr>
              <w:rPr>
                <w:rFonts w:asciiTheme="minorHAnsi" w:hAnsiTheme="minorHAnsi" w:cstheme="minorHAnsi"/>
                <w:sz w:val="24"/>
                <w:szCs w:val="24"/>
              </w:rPr>
            </w:pPr>
            <w:r>
              <w:rPr>
                <w:rFonts w:asciiTheme="minorHAnsi" w:hAnsiTheme="minorHAnsi" w:cstheme="minorHAnsi"/>
                <w:sz w:val="24"/>
                <w:szCs w:val="24"/>
              </w:rPr>
              <w:t>2021</w:t>
            </w:r>
          </w:p>
        </w:tc>
        <w:tc>
          <w:tcPr>
            <w:tcW w:w="8185" w:type="dxa"/>
          </w:tcPr>
          <w:p w14:paraId="01CF2012" w14:textId="02830D1F" w:rsidR="006C7EBE" w:rsidRDefault="008626E3" w:rsidP="001C3CB6">
            <w:pPr>
              <w:rPr>
                <w:rFonts w:asciiTheme="minorHAnsi" w:hAnsiTheme="minorHAnsi" w:cstheme="minorHAnsi"/>
                <w:sz w:val="24"/>
                <w:szCs w:val="24"/>
              </w:rPr>
            </w:pPr>
            <w:r>
              <w:rPr>
                <w:rFonts w:asciiTheme="minorHAnsi" w:hAnsiTheme="minorHAnsi" w:cstheme="minorHAnsi"/>
                <w:sz w:val="24"/>
                <w:szCs w:val="24"/>
              </w:rPr>
              <w:t>JA launches JA Inspire</w:t>
            </w:r>
          </w:p>
        </w:tc>
      </w:tr>
      <w:tr w:rsidR="00A200D9" w14:paraId="6285DB3F" w14:textId="77777777" w:rsidTr="008E2909">
        <w:tc>
          <w:tcPr>
            <w:tcW w:w="1165" w:type="dxa"/>
          </w:tcPr>
          <w:p w14:paraId="685DE0A3" w14:textId="0CEBC8FE" w:rsidR="00A200D9" w:rsidRDefault="00A200D9" w:rsidP="001C3CB6">
            <w:pPr>
              <w:rPr>
                <w:rFonts w:asciiTheme="minorHAnsi" w:hAnsiTheme="minorHAnsi" w:cstheme="minorHAnsi"/>
                <w:sz w:val="24"/>
                <w:szCs w:val="24"/>
              </w:rPr>
            </w:pPr>
            <w:r>
              <w:rPr>
                <w:rFonts w:asciiTheme="minorHAnsi" w:hAnsiTheme="minorHAnsi" w:cstheme="minorHAnsi"/>
                <w:sz w:val="24"/>
                <w:szCs w:val="24"/>
              </w:rPr>
              <w:t>2022</w:t>
            </w:r>
          </w:p>
        </w:tc>
        <w:tc>
          <w:tcPr>
            <w:tcW w:w="8185" w:type="dxa"/>
          </w:tcPr>
          <w:p w14:paraId="747FB669" w14:textId="0F59190E" w:rsidR="00A200D9" w:rsidRDefault="00A200D9" w:rsidP="001C3CB6">
            <w:pPr>
              <w:rPr>
                <w:rFonts w:asciiTheme="minorHAnsi" w:hAnsiTheme="minorHAnsi" w:cstheme="minorHAnsi"/>
                <w:sz w:val="24"/>
                <w:szCs w:val="24"/>
              </w:rPr>
            </w:pPr>
            <w:r>
              <w:rPr>
                <w:rFonts w:asciiTheme="minorHAnsi" w:hAnsiTheme="minorHAnsi" w:cstheme="minorHAnsi"/>
                <w:sz w:val="24"/>
                <w:szCs w:val="24"/>
              </w:rPr>
              <w:t xml:space="preserve">JA </w:t>
            </w:r>
            <w:r w:rsidR="008E2909">
              <w:rPr>
                <w:rFonts w:asciiTheme="minorHAnsi" w:hAnsiTheme="minorHAnsi" w:cstheme="minorHAnsi"/>
                <w:sz w:val="24"/>
                <w:szCs w:val="24"/>
              </w:rPr>
              <w:t>receives two multi-million dollar government grants</w:t>
            </w:r>
          </w:p>
        </w:tc>
      </w:tr>
      <w:tr w:rsidR="006C7EBE" w14:paraId="55B0C9B4" w14:textId="77777777" w:rsidTr="008E2909">
        <w:tc>
          <w:tcPr>
            <w:tcW w:w="1165" w:type="dxa"/>
          </w:tcPr>
          <w:p w14:paraId="6E76FFB8" w14:textId="5A798C76" w:rsidR="006C7EBE" w:rsidRDefault="008626E3" w:rsidP="001C3CB6">
            <w:pPr>
              <w:rPr>
                <w:rFonts w:asciiTheme="minorHAnsi" w:hAnsiTheme="minorHAnsi" w:cstheme="minorHAnsi"/>
                <w:sz w:val="24"/>
                <w:szCs w:val="24"/>
              </w:rPr>
            </w:pPr>
            <w:r>
              <w:rPr>
                <w:rFonts w:asciiTheme="minorHAnsi" w:hAnsiTheme="minorHAnsi" w:cstheme="minorHAnsi"/>
                <w:sz w:val="24"/>
                <w:szCs w:val="24"/>
              </w:rPr>
              <w:t>2022</w:t>
            </w:r>
          </w:p>
        </w:tc>
        <w:tc>
          <w:tcPr>
            <w:tcW w:w="8185" w:type="dxa"/>
          </w:tcPr>
          <w:p w14:paraId="64A9DA91" w14:textId="0326C249" w:rsidR="00A200D9" w:rsidRPr="00A200D9" w:rsidRDefault="008626E3" w:rsidP="00A200D9">
            <w:pPr>
              <w:rPr>
                <w:rFonts w:asciiTheme="minorHAnsi" w:hAnsiTheme="minorHAnsi" w:cstheme="minorHAnsi"/>
                <w:color w:val="000000"/>
                <w:sz w:val="24"/>
                <w:szCs w:val="24"/>
                <w:shd w:val="clear" w:color="auto" w:fill="FFFFFF"/>
              </w:rPr>
            </w:pPr>
            <w:r>
              <w:rPr>
                <w:rFonts w:asciiTheme="minorHAnsi" w:hAnsiTheme="minorHAnsi" w:cstheme="minorHAnsi"/>
                <w:sz w:val="24"/>
                <w:szCs w:val="24"/>
              </w:rPr>
              <w:t xml:space="preserve">JA has best year in </w:t>
            </w:r>
            <w:r w:rsidR="008E2909">
              <w:rPr>
                <w:rFonts w:asciiTheme="minorHAnsi" w:hAnsiTheme="minorHAnsi" w:cstheme="minorHAnsi"/>
                <w:sz w:val="24"/>
                <w:szCs w:val="24"/>
              </w:rPr>
              <w:t xml:space="preserve">its </w:t>
            </w:r>
            <w:r>
              <w:rPr>
                <w:rFonts w:asciiTheme="minorHAnsi" w:hAnsiTheme="minorHAnsi" w:cstheme="minorHAnsi"/>
                <w:sz w:val="24"/>
                <w:szCs w:val="24"/>
              </w:rPr>
              <w:t>history</w:t>
            </w:r>
            <w:r w:rsidR="008E2909">
              <w:rPr>
                <w:rFonts w:asciiTheme="minorHAnsi" w:hAnsiTheme="minorHAnsi" w:cstheme="minorHAnsi"/>
                <w:sz w:val="24"/>
                <w:szCs w:val="24"/>
              </w:rPr>
              <w:t>:</w:t>
            </w:r>
          </w:p>
          <w:p w14:paraId="6332CB3C" w14:textId="77777777" w:rsidR="00A200D9" w:rsidRPr="00A200D9" w:rsidRDefault="00A200D9" w:rsidP="00A200D9">
            <w:pPr>
              <w:numPr>
                <w:ilvl w:val="0"/>
                <w:numId w:val="4"/>
              </w:numPr>
              <w:rPr>
                <w:rFonts w:asciiTheme="minorHAnsi" w:hAnsiTheme="minorHAnsi" w:cstheme="minorHAnsi"/>
                <w:sz w:val="24"/>
                <w:szCs w:val="24"/>
              </w:rPr>
            </w:pPr>
            <w:r w:rsidRPr="00A200D9">
              <w:rPr>
                <w:rFonts w:asciiTheme="minorHAnsi" w:hAnsiTheme="minorHAnsi" w:cstheme="minorHAnsi"/>
                <w:sz w:val="24"/>
                <w:szCs w:val="24"/>
              </w:rPr>
              <w:t>Served 108,000 primarily low-income students – highest number ever</w:t>
            </w:r>
          </w:p>
          <w:p w14:paraId="2EAB9F7B" w14:textId="4B302EAC" w:rsidR="00A200D9" w:rsidRPr="00A200D9" w:rsidRDefault="00A200D9" w:rsidP="00A200D9">
            <w:pPr>
              <w:numPr>
                <w:ilvl w:val="0"/>
                <w:numId w:val="4"/>
              </w:numPr>
              <w:rPr>
                <w:rFonts w:asciiTheme="minorHAnsi" w:hAnsiTheme="minorHAnsi" w:cstheme="minorHAnsi"/>
                <w:bCs/>
                <w:sz w:val="24"/>
                <w:szCs w:val="24"/>
              </w:rPr>
            </w:pPr>
            <w:r w:rsidRPr="00A200D9">
              <w:rPr>
                <w:rFonts w:asciiTheme="minorHAnsi" w:hAnsiTheme="minorHAnsi" w:cstheme="minorHAnsi"/>
                <w:bCs/>
                <w:sz w:val="24"/>
                <w:szCs w:val="24"/>
              </w:rPr>
              <w:t xml:space="preserve">Achieved Net Surplus of $2.7 million $2.5 million combined with </w:t>
            </w:r>
            <w:r w:rsidR="00634B36">
              <w:rPr>
                <w:rFonts w:asciiTheme="minorHAnsi" w:hAnsiTheme="minorHAnsi" w:cstheme="minorHAnsi"/>
                <w:bCs/>
                <w:sz w:val="24"/>
                <w:szCs w:val="24"/>
              </w:rPr>
              <w:t xml:space="preserve">JA </w:t>
            </w:r>
            <w:r w:rsidRPr="00A200D9">
              <w:rPr>
                <w:rFonts w:asciiTheme="minorHAnsi" w:hAnsiTheme="minorHAnsi" w:cstheme="minorHAnsi"/>
                <w:bCs/>
                <w:sz w:val="24"/>
                <w:szCs w:val="24"/>
              </w:rPr>
              <w:t>Foundation</w:t>
            </w:r>
          </w:p>
          <w:p w14:paraId="0911EDA1" w14:textId="77777777" w:rsidR="00A200D9" w:rsidRPr="00A200D9" w:rsidRDefault="00A200D9" w:rsidP="00A200D9">
            <w:pPr>
              <w:numPr>
                <w:ilvl w:val="0"/>
                <w:numId w:val="4"/>
              </w:numPr>
              <w:rPr>
                <w:rFonts w:asciiTheme="minorHAnsi" w:hAnsiTheme="minorHAnsi" w:cstheme="minorHAnsi"/>
                <w:sz w:val="24"/>
                <w:szCs w:val="24"/>
              </w:rPr>
            </w:pPr>
            <w:r w:rsidRPr="00A200D9">
              <w:rPr>
                <w:rFonts w:asciiTheme="minorHAnsi" w:hAnsiTheme="minorHAnsi" w:cstheme="minorHAnsi"/>
                <w:sz w:val="24"/>
                <w:szCs w:val="24"/>
              </w:rPr>
              <w:lastRenderedPageBreak/>
              <w:t xml:space="preserve">Raised $7 million in revenue, highest year </w:t>
            </w:r>
            <w:proofErr w:type="gramStart"/>
            <w:r w:rsidRPr="00A200D9">
              <w:rPr>
                <w:rFonts w:asciiTheme="minorHAnsi" w:hAnsiTheme="minorHAnsi" w:cstheme="minorHAnsi"/>
                <w:sz w:val="24"/>
                <w:szCs w:val="24"/>
              </w:rPr>
              <w:t>ever</w:t>
            </w:r>
            <w:proofErr w:type="gramEnd"/>
          </w:p>
          <w:p w14:paraId="0FD5F8F5" w14:textId="77777777" w:rsidR="00A200D9" w:rsidRPr="00A200D9" w:rsidRDefault="00A200D9" w:rsidP="00A200D9">
            <w:pPr>
              <w:numPr>
                <w:ilvl w:val="0"/>
                <w:numId w:val="4"/>
              </w:numPr>
              <w:rPr>
                <w:rFonts w:asciiTheme="minorHAnsi" w:hAnsiTheme="minorHAnsi" w:cstheme="minorHAnsi"/>
                <w:sz w:val="24"/>
                <w:szCs w:val="24"/>
              </w:rPr>
            </w:pPr>
            <w:r w:rsidRPr="00A200D9">
              <w:rPr>
                <w:rFonts w:asciiTheme="minorHAnsi" w:hAnsiTheme="minorHAnsi" w:cstheme="minorHAnsi"/>
                <w:sz w:val="24"/>
                <w:szCs w:val="24"/>
              </w:rPr>
              <w:t xml:space="preserve">Being viewed as a key strategic expert in the marketplace much more than ever before </w:t>
            </w:r>
          </w:p>
          <w:p w14:paraId="663D3896" w14:textId="3D30FE66" w:rsidR="00A200D9" w:rsidRPr="008E2909" w:rsidRDefault="00A200D9" w:rsidP="001C3CB6">
            <w:pPr>
              <w:numPr>
                <w:ilvl w:val="0"/>
                <w:numId w:val="4"/>
              </w:numPr>
              <w:rPr>
                <w:rFonts w:asciiTheme="minorHAnsi" w:hAnsiTheme="minorHAnsi" w:cstheme="minorHAnsi"/>
                <w:sz w:val="24"/>
                <w:szCs w:val="24"/>
              </w:rPr>
            </w:pPr>
            <w:r w:rsidRPr="00A200D9">
              <w:rPr>
                <w:rFonts w:asciiTheme="minorHAnsi" w:hAnsiTheme="minorHAnsi" w:cstheme="minorHAnsi"/>
                <w:sz w:val="24"/>
                <w:szCs w:val="24"/>
              </w:rPr>
              <w:t xml:space="preserve">Have 100% (94% for year) staff job satisfaction and satisfaction with JA Arizona </w:t>
            </w:r>
          </w:p>
        </w:tc>
      </w:tr>
    </w:tbl>
    <w:p w14:paraId="201A66B7" w14:textId="77777777" w:rsidR="006C7EBE" w:rsidRDefault="006C7EBE" w:rsidP="001C3CB6">
      <w:pPr>
        <w:rPr>
          <w:rFonts w:asciiTheme="minorHAnsi" w:hAnsiTheme="minorHAnsi" w:cstheme="minorHAnsi"/>
          <w:sz w:val="24"/>
          <w:szCs w:val="24"/>
        </w:rPr>
      </w:pPr>
    </w:p>
    <w:p w14:paraId="7F423831" w14:textId="2A729E8C" w:rsidR="00741D1A" w:rsidRDefault="00741D1A" w:rsidP="001C3CB6">
      <w:pPr>
        <w:rPr>
          <w:rFonts w:asciiTheme="minorHAnsi" w:hAnsiTheme="minorHAnsi" w:cstheme="minorHAnsi"/>
          <w:sz w:val="24"/>
          <w:szCs w:val="24"/>
        </w:rPr>
      </w:pPr>
    </w:p>
    <w:p w14:paraId="0A392652" w14:textId="7EE1693D" w:rsidR="00741D1A" w:rsidRPr="00F41CB8" w:rsidRDefault="00741D1A" w:rsidP="001C3CB6">
      <w:pPr>
        <w:rPr>
          <w:rFonts w:asciiTheme="minorHAnsi" w:hAnsiTheme="minorHAnsi" w:cstheme="minorHAnsi"/>
          <w:b/>
          <w:bCs/>
          <w:sz w:val="28"/>
          <w:szCs w:val="28"/>
        </w:rPr>
      </w:pPr>
      <w:r w:rsidRPr="00F41CB8">
        <w:rPr>
          <w:rFonts w:asciiTheme="minorHAnsi" w:hAnsiTheme="minorHAnsi" w:cstheme="minorHAnsi"/>
          <w:b/>
          <w:bCs/>
          <w:sz w:val="28"/>
          <w:szCs w:val="28"/>
        </w:rPr>
        <w:t>Part Two:  Market and External Environment</w:t>
      </w:r>
    </w:p>
    <w:p w14:paraId="288F4AA3" w14:textId="15569E68" w:rsidR="00741D1A" w:rsidRDefault="00741D1A" w:rsidP="001C3CB6">
      <w:pPr>
        <w:rPr>
          <w:rFonts w:asciiTheme="minorHAnsi" w:hAnsiTheme="minorHAnsi" w:cstheme="minorHAnsi"/>
          <w:sz w:val="24"/>
          <w:szCs w:val="24"/>
        </w:rPr>
      </w:pPr>
    </w:p>
    <w:p w14:paraId="694EA824" w14:textId="06EBB76D" w:rsidR="005716D5" w:rsidRPr="00365D4D" w:rsidRDefault="005716D5" w:rsidP="005716D5">
      <w:pPr>
        <w:rPr>
          <w:rFonts w:asciiTheme="minorHAnsi" w:hAnsiTheme="minorHAnsi" w:cstheme="minorHAnsi"/>
          <w:b/>
          <w:bCs/>
          <w:sz w:val="24"/>
          <w:szCs w:val="24"/>
        </w:rPr>
      </w:pPr>
      <w:r w:rsidRPr="00F41CB8">
        <w:rPr>
          <w:rFonts w:asciiTheme="minorHAnsi" w:hAnsiTheme="minorHAnsi" w:cstheme="minorHAnsi"/>
          <w:b/>
          <w:bCs/>
          <w:sz w:val="28"/>
          <w:szCs w:val="28"/>
        </w:rPr>
        <w:t>Marketing and Branding</w:t>
      </w:r>
      <w:r w:rsidR="00E62F39">
        <w:rPr>
          <w:rFonts w:asciiTheme="minorHAnsi" w:hAnsiTheme="minorHAnsi" w:cstheme="minorHAnsi"/>
          <w:b/>
          <w:bCs/>
          <w:sz w:val="24"/>
          <w:szCs w:val="24"/>
        </w:rPr>
        <w:t xml:space="preserve"> (</w:t>
      </w:r>
      <w:r w:rsidR="001D3ED3">
        <w:rPr>
          <w:rFonts w:asciiTheme="minorHAnsi" w:hAnsiTheme="minorHAnsi" w:cstheme="minorHAnsi"/>
          <w:b/>
          <w:bCs/>
          <w:sz w:val="24"/>
          <w:szCs w:val="24"/>
        </w:rPr>
        <w:t xml:space="preserve">2018 Start-Up; 2023 </w:t>
      </w:r>
      <w:r w:rsidR="002D6FBB">
        <w:rPr>
          <w:rFonts w:asciiTheme="minorHAnsi" w:hAnsiTheme="minorHAnsi" w:cstheme="minorHAnsi"/>
          <w:b/>
          <w:bCs/>
          <w:sz w:val="24"/>
          <w:szCs w:val="24"/>
        </w:rPr>
        <w:t>Mid-</w:t>
      </w:r>
      <w:r w:rsidR="001D3ED3">
        <w:rPr>
          <w:rFonts w:asciiTheme="minorHAnsi" w:hAnsiTheme="minorHAnsi" w:cstheme="minorHAnsi"/>
          <w:b/>
          <w:bCs/>
          <w:sz w:val="24"/>
          <w:szCs w:val="24"/>
        </w:rPr>
        <w:t>Growth</w:t>
      </w:r>
      <w:r w:rsidR="002D6FBB">
        <w:rPr>
          <w:rFonts w:asciiTheme="minorHAnsi" w:hAnsiTheme="minorHAnsi" w:cstheme="minorHAnsi"/>
          <w:b/>
          <w:bCs/>
          <w:sz w:val="24"/>
          <w:szCs w:val="24"/>
        </w:rPr>
        <w:t>)</w:t>
      </w:r>
    </w:p>
    <w:p w14:paraId="09955C5A" w14:textId="77777777" w:rsidR="005716D5" w:rsidRPr="00BC3031" w:rsidRDefault="005716D5" w:rsidP="005716D5">
      <w:pPr>
        <w:rPr>
          <w:rFonts w:asciiTheme="minorHAnsi" w:hAnsiTheme="minorHAnsi" w:cstheme="minorHAnsi"/>
          <w:sz w:val="24"/>
          <w:szCs w:val="24"/>
        </w:rPr>
      </w:pPr>
    </w:p>
    <w:p w14:paraId="4204920E" w14:textId="0BD3E0DC" w:rsidR="005716D5" w:rsidRPr="00BC3031" w:rsidRDefault="005716D5" w:rsidP="005716D5">
      <w:pPr>
        <w:rPr>
          <w:rFonts w:asciiTheme="minorHAnsi" w:hAnsiTheme="minorHAnsi" w:cstheme="minorHAnsi"/>
          <w:sz w:val="24"/>
          <w:szCs w:val="24"/>
        </w:rPr>
      </w:pPr>
      <w:r w:rsidRPr="00BC3031">
        <w:rPr>
          <w:rFonts w:asciiTheme="minorHAnsi" w:hAnsiTheme="minorHAnsi" w:cstheme="minorHAnsi"/>
          <w:sz w:val="24"/>
          <w:szCs w:val="24"/>
        </w:rPr>
        <w:t xml:space="preserve">Regarding branding visibility and marketing, we have made tremendous progress in enhancing our profile in the AZ community. A few telling proof points: we have positively moved our net promoter score by 14 points (although there is still room to grow), we’ve significantly increased marketing- and windfall-donors (those that gave directly off campaigns or unknown to JA previously), and we have </w:t>
      </w:r>
      <w:r w:rsidR="00634B36" w:rsidRPr="00BC3031">
        <w:rPr>
          <w:rFonts w:asciiTheme="minorHAnsi" w:hAnsiTheme="minorHAnsi" w:cstheme="minorHAnsi"/>
          <w:sz w:val="24"/>
          <w:szCs w:val="24"/>
        </w:rPr>
        <w:t>seen</w:t>
      </w:r>
      <w:r w:rsidRPr="00BC3031">
        <w:rPr>
          <w:rFonts w:asciiTheme="minorHAnsi" w:hAnsiTheme="minorHAnsi" w:cstheme="minorHAnsi"/>
          <w:sz w:val="24"/>
          <w:szCs w:val="24"/>
        </w:rPr>
        <w:t xml:space="preserve"> marked increase in ambassadorship/referrals through online and offline avenues. Our goal is to be considered a top tier charity – while we haven’t officially achieved that goal yet, we now have a “seat at the table” and carry more influence/prominence than ever before.</w:t>
      </w:r>
    </w:p>
    <w:p w14:paraId="4464071E" w14:textId="77777777" w:rsidR="005716D5" w:rsidRPr="00BC3031" w:rsidRDefault="005716D5" w:rsidP="005716D5">
      <w:pPr>
        <w:rPr>
          <w:rFonts w:asciiTheme="minorHAnsi" w:hAnsiTheme="minorHAnsi" w:cstheme="minorHAnsi"/>
          <w:sz w:val="24"/>
          <w:szCs w:val="24"/>
        </w:rPr>
      </w:pPr>
    </w:p>
    <w:p w14:paraId="4C71D02E" w14:textId="77777777" w:rsidR="005716D5" w:rsidRPr="00BC3031" w:rsidRDefault="005716D5" w:rsidP="005716D5">
      <w:pPr>
        <w:rPr>
          <w:rFonts w:asciiTheme="minorHAnsi" w:hAnsiTheme="minorHAnsi" w:cstheme="minorHAnsi"/>
          <w:sz w:val="24"/>
          <w:szCs w:val="24"/>
        </w:rPr>
      </w:pPr>
      <w:r w:rsidRPr="00BC3031">
        <w:rPr>
          <w:rFonts w:asciiTheme="minorHAnsi" w:hAnsiTheme="minorHAnsi" w:cstheme="minorHAnsi"/>
          <w:sz w:val="24"/>
          <w:szCs w:val="24"/>
        </w:rPr>
        <w:t xml:space="preserve">Where are we headed: we will continue to elevate JA’s brand position, with hopes of continuing to improve our net promoter score particularly with audiences in rural communities. Additionally, we have our eyes set on developing a new website that best reflects the JA of today, and will continue to enhance, </w:t>
      </w:r>
      <w:proofErr w:type="gramStart"/>
      <w:r w:rsidRPr="00BC3031">
        <w:rPr>
          <w:rFonts w:asciiTheme="minorHAnsi" w:hAnsiTheme="minorHAnsi" w:cstheme="minorHAnsi"/>
          <w:sz w:val="24"/>
          <w:szCs w:val="24"/>
        </w:rPr>
        <w:t>test</w:t>
      </w:r>
      <w:proofErr w:type="gramEnd"/>
      <w:r w:rsidRPr="00BC3031">
        <w:rPr>
          <w:rFonts w:asciiTheme="minorHAnsi" w:hAnsiTheme="minorHAnsi" w:cstheme="minorHAnsi"/>
          <w:sz w:val="24"/>
          <w:szCs w:val="24"/>
        </w:rPr>
        <w:t xml:space="preserve"> and expand marketing tactics that are proving effective.  </w:t>
      </w:r>
    </w:p>
    <w:p w14:paraId="454C5D16" w14:textId="77777777" w:rsidR="005716D5" w:rsidRDefault="005716D5" w:rsidP="005716D5">
      <w:pPr>
        <w:rPr>
          <w:rFonts w:asciiTheme="minorHAnsi" w:hAnsiTheme="minorHAnsi" w:cstheme="minorHAnsi"/>
          <w:sz w:val="24"/>
          <w:szCs w:val="24"/>
        </w:rPr>
      </w:pPr>
    </w:p>
    <w:p w14:paraId="1D9BEFCF" w14:textId="77777777" w:rsidR="005716D5" w:rsidRPr="00F41CB8" w:rsidRDefault="005716D5" w:rsidP="005716D5">
      <w:pPr>
        <w:rPr>
          <w:rFonts w:asciiTheme="minorHAnsi" w:hAnsiTheme="minorHAnsi" w:cstheme="minorHAnsi"/>
          <w:sz w:val="28"/>
          <w:szCs w:val="28"/>
        </w:rPr>
      </w:pPr>
      <w:r w:rsidRPr="00F41CB8">
        <w:rPr>
          <w:rFonts w:asciiTheme="minorHAnsi" w:hAnsiTheme="minorHAnsi" w:cstheme="minorHAnsi"/>
          <w:b/>
          <w:bCs/>
          <w:sz w:val="28"/>
          <w:szCs w:val="28"/>
        </w:rPr>
        <w:t xml:space="preserve">Strategic Partnerships </w:t>
      </w:r>
    </w:p>
    <w:p w14:paraId="024B9160" w14:textId="77777777" w:rsidR="005716D5" w:rsidRPr="006F4264" w:rsidRDefault="005716D5" w:rsidP="005716D5">
      <w:pPr>
        <w:rPr>
          <w:rFonts w:asciiTheme="minorHAnsi" w:hAnsiTheme="minorHAnsi" w:cstheme="minorHAnsi"/>
          <w:sz w:val="24"/>
          <w:szCs w:val="24"/>
        </w:rPr>
      </w:pPr>
    </w:p>
    <w:p w14:paraId="2814B3B1" w14:textId="77777777" w:rsidR="005716D5" w:rsidRPr="00BC3031" w:rsidRDefault="005716D5" w:rsidP="005716D5">
      <w:pPr>
        <w:rPr>
          <w:rFonts w:asciiTheme="minorHAnsi" w:hAnsiTheme="minorHAnsi" w:cstheme="minorHAnsi"/>
          <w:sz w:val="24"/>
          <w:szCs w:val="24"/>
        </w:rPr>
      </w:pPr>
      <w:r w:rsidRPr="00BC3031">
        <w:rPr>
          <w:rFonts w:asciiTheme="minorHAnsi" w:hAnsiTheme="minorHAnsi" w:cstheme="minorHAnsi"/>
          <w:sz w:val="24"/>
          <w:szCs w:val="24"/>
        </w:rPr>
        <w:t>Related, our efforts around development strategic partnerships have dramatically enhanced our brand visibility and position. We have most, if not all, key stakeholder organizations seeking to partner with us. We’re considered for grants and collaborations where we previously would not have been mentioned. We are considered an expert, on the bleeding-edge of career readiness and financial literacy education, and are viewed as a solution provider.</w:t>
      </w:r>
    </w:p>
    <w:p w14:paraId="3D3E6066" w14:textId="77777777" w:rsidR="005716D5" w:rsidRPr="00BC3031" w:rsidRDefault="005716D5" w:rsidP="005716D5">
      <w:pPr>
        <w:rPr>
          <w:rFonts w:asciiTheme="minorHAnsi" w:hAnsiTheme="minorHAnsi" w:cstheme="minorHAnsi"/>
          <w:sz w:val="24"/>
          <w:szCs w:val="24"/>
        </w:rPr>
      </w:pPr>
    </w:p>
    <w:p w14:paraId="1D050465" w14:textId="77777777" w:rsidR="005716D5" w:rsidRPr="00BC3031" w:rsidRDefault="005716D5" w:rsidP="005716D5">
      <w:pPr>
        <w:rPr>
          <w:rFonts w:asciiTheme="minorHAnsi" w:hAnsiTheme="minorHAnsi" w:cstheme="minorHAnsi"/>
          <w:sz w:val="24"/>
          <w:szCs w:val="24"/>
        </w:rPr>
      </w:pPr>
      <w:r w:rsidRPr="00BC3031">
        <w:rPr>
          <w:rFonts w:asciiTheme="minorHAnsi" w:hAnsiTheme="minorHAnsi" w:cstheme="minorHAnsi"/>
          <w:sz w:val="24"/>
          <w:szCs w:val="24"/>
        </w:rPr>
        <w:t>A priority focus area, we will continue to position JA as a leader in the K-26 education space. Some of this will be achieved through the programmatic expansion of JA Inspire, JA Money on the Move and 3DE launch. Additionally, we are seeking to position key leaders within JA as experts in the business and education arenas. Through the increased emphasis on strategic partnerships, we are confident that we will secure additional, large scale-funding previously unavailable to JA.</w:t>
      </w:r>
    </w:p>
    <w:p w14:paraId="3AFC9C09" w14:textId="3543942F" w:rsidR="005716D5" w:rsidRDefault="005716D5" w:rsidP="001C3CB6">
      <w:pPr>
        <w:rPr>
          <w:rFonts w:asciiTheme="minorHAnsi" w:hAnsiTheme="minorHAnsi" w:cstheme="minorHAnsi"/>
          <w:sz w:val="24"/>
          <w:szCs w:val="24"/>
        </w:rPr>
      </w:pPr>
    </w:p>
    <w:p w14:paraId="7E5039D2" w14:textId="77777777" w:rsidR="00B65796" w:rsidRPr="00BC3031" w:rsidRDefault="00B65796" w:rsidP="00B65796">
      <w:pPr>
        <w:rPr>
          <w:rFonts w:asciiTheme="minorHAnsi" w:hAnsiTheme="minorHAnsi" w:cstheme="minorHAnsi"/>
          <w:color w:val="FF0000"/>
          <w:sz w:val="24"/>
          <w:szCs w:val="24"/>
        </w:rPr>
      </w:pPr>
    </w:p>
    <w:p w14:paraId="2E25CAA5" w14:textId="77777777" w:rsidR="00D15BC1" w:rsidRDefault="00D15BC1" w:rsidP="00EE47C0">
      <w:pPr>
        <w:rPr>
          <w:rFonts w:asciiTheme="minorHAnsi" w:hAnsiTheme="minorHAnsi" w:cstheme="minorHAnsi"/>
          <w:b/>
          <w:bCs/>
          <w:sz w:val="28"/>
          <w:szCs w:val="28"/>
        </w:rPr>
      </w:pPr>
    </w:p>
    <w:p w14:paraId="2DDE4D21" w14:textId="6DB75ADD" w:rsidR="00EE47C0" w:rsidRPr="00BC3031" w:rsidRDefault="00741D1A" w:rsidP="00EE47C0">
      <w:pPr>
        <w:rPr>
          <w:rFonts w:asciiTheme="minorHAnsi" w:hAnsiTheme="minorHAnsi" w:cstheme="minorHAnsi"/>
          <w:b/>
          <w:bCs/>
          <w:sz w:val="24"/>
          <w:szCs w:val="24"/>
        </w:rPr>
      </w:pPr>
      <w:r w:rsidRPr="00A55B23">
        <w:rPr>
          <w:rFonts w:asciiTheme="minorHAnsi" w:hAnsiTheme="minorHAnsi" w:cstheme="minorHAnsi"/>
          <w:b/>
          <w:bCs/>
          <w:sz w:val="28"/>
          <w:szCs w:val="28"/>
        </w:rPr>
        <w:lastRenderedPageBreak/>
        <w:t>Part Three:  Programs</w:t>
      </w:r>
      <w:r w:rsidR="003D17A3">
        <w:rPr>
          <w:rFonts w:asciiTheme="minorHAnsi" w:hAnsiTheme="minorHAnsi" w:cstheme="minorHAnsi"/>
          <w:b/>
          <w:bCs/>
          <w:sz w:val="24"/>
          <w:szCs w:val="24"/>
        </w:rPr>
        <w:t xml:space="preserve"> (2018 – Maturity 2; 2023 – Growth 5</w:t>
      </w:r>
      <w:r w:rsidR="00381F8B">
        <w:rPr>
          <w:rFonts w:asciiTheme="minorHAnsi" w:hAnsiTheme="minorHAnsi" w:cstheme="minorHAnsi"/>
          <w:b/>
          <w:bCs/>
          <w:sz w:val="24"/>
          <w:szCs w:val="24"/>
        </w:rPr>
        <w:t xml:space="preserve"> with established programs at Maturity </w:t>
      </w:r>
      <w:r w:rsidR="00ED30C9">
        <w:rPr>
          <w:rFonts w:asciiTheme="minorHAnsi" w:hAnsiTheme="minorHAnsi" w:cstheme="minorHAnsi"/>
          <w:b/>
          <w:bCs/>
          <w:sz w:val="24"/>
          <w:szCs w:val="24"/>
        </w:rPr>
        <w:t xml:space="preserve">3 and new programs </w:t>
      </w:r>
      <w:r w:rsidR="00847684">
        <w:rPr>
          <w:rFonts w:asciiTheme="minorHAnsi" w:hAnsiTheme="minorHAnsi" w:cstheme="minorHAnsi"/>
          <w:b/>
          <w:bCs/>
          <w:sz w:val="24"/>
          <w:szCs w:val="24"/>
        </w:rPr>
        <w:t>at</w:t>
      </w:r>
      <w:r w:rsidR="00315550">
        <w:rPr>
          <w:rFonts w:asciiTheme="minorHAnsi" w:hAnsiTheme="minorHAnsi" w:cstheme="minorHAnsi"/>
          <w:b/>
          <w:bCs/>
          <w:sz w:val="24"/>
          <w:szCs w:val="24"/>
        </w:rPr>
        <w:t xml:space="preserve"> Growth</w:t>
      </w:r>
      <w:r w:rsidR="00847684">
        <w:rPr>
          <w:rFonts w:asciiTheme="minorHAnsi" w:hAnsiTheme="minorHAnsi" w:cstheme="minorHAnsi"/>
          <w:b/>
          <w:bCs/>
          <w:sz w:val="24"/>
          <w:szCs w:val="24"/>
        </w:rPr>
        <w:t xml:space="preserve"> 2</w:t>
      </w:r>
      <w:r w:rsidR="003D17A3">
        <w:rPr>
          <w:rFonts w:asciiTheme="minorHAnsi" w:hAnsiTheme="minorHAnsi" w:cstheme="minorHAnsi"/>
          <w:b/>
          <w:bCs/>
          <w:sz w:val="24"/>
          <w:szCs w:val="24"/>
        </w:rPr>
        <w:t>)</w:t>
      </w:r>
    </w:p>
    <w:p w14:paraId="4441BAB6" w14:textId="02C24776" w:rsidR="00EE47C0" w:rsidRDefault="00EE47C0" w:rsidP="00EE47C0">
      <w:pPr>
        <w:rPr>
          <w:rFonts w:asciiTheme="minorHAnsi" w:hAnsiTheme="minorHAnsi" w:cstheme="minorHAnsi"/>
          <w:sz w:val="24"/>
          <w:szCs w:val="24"/>
        </w:rPr>
      </w:pPr>
    </w:p>
    <w:p w14:paraId="723C344F" w14:textId="2805C79A" w:rsidR="003D17A3" w:rsidRDefault="00FF79DE" w:rsidP="00EE47C0">
      <w:pPr>
        <w:rPr>
          <w:rFonts w:asciiTheme="minorHAnsi" w:hAnsiTheme="minorHAnsi" w:cstheme="minorHAnsi"/>
          <w:sz w:val="24"/>
          <w:szCs w:val="24"/>
        </w:rPr>
      </w:pPr>
      <w:r>
        <w:rPr>
          <w:rFonts w:asciiTheme="minorHAnsi" w:hAnsiTheme="minorHAnsi" w:cstheme="minorHAnsi"/>
          <w:sz w:val="24"/>
          <w:szCs w:val="24"/>
        </w:rPr>
        <w:t>JAAZ’s programs are constantly evolving and improving</w:t>
      </w:r>
      <w:r w:rsidR="007D12C1">
        <w:rPr>
          <w:rFonts w:asciiTheme="minorHAnsi" w:hAnsiTheme="minorHAnsi" w:cstheme="minorHAnsi"/>
          <w:sz w:val="24"/>
          <w:szCs w:val="24"/>
        </w:rPr>
        <w:t xml:space="preserve"> to be even more effective. JAAZ </w:t>
      </w:r>
      <w:r w:rsidR="00C15375">
        <w:rPr>
          <w:rFonts w:asciiTheme="minorHAnsi" w:hAnsiTheme="minorHAnsi" w:cstheme="minorHAnsi"/>
          <w:sz w:val="24"/>
          <w:szCs w:val="24"/>
        </w:rPr>
        <w:t>is a national leader in innovating to better meet the needs of the students who need JA’s programs the most</w:t>
      </w:r>
      <w:r w:rsidR="004E0713">
        <w:rPr>
          <w:rFonts w:asciiTheme="minorHAnsi" w:hAnsiTheme="minorHAnsi" w:cstheme="minorHAnsi"/>
          <w:sz w:val="24"/>
          <w:szCs w:val="24"/>
        </w:rPr>
        <w:t xml:space="preserve">. JAAZ is </w:t>
      </w:r>
      <w:r w:rsidR="0057212B">
        <w:rPr>
          <w:rFonts w:asciiTheme="minorHAnsi" w:hAnsiTheme="minorHAnsi" w:cstheme="minorHAnsi"/>
          <w:sz w:val="24"/>
          <w:szCs w:val="24"/>
        </w:rPr>
        <w:t xml:space="preserve">developing new ways to </w:t>
      </w:r>
      <w:r w:rsidR="004E0713">
        <w:rPr>
          <w:rFonts w:asciiTheme="minorHAnsi" w:hAnsiTheme="minorHAnsi" w:cstheme="minorHAnsi"/>
          <w:sz w:val="24"/>
          <w:szCs w:val="24"/>
        </w:rPr>
        <w:t>reach students wherever and however they are learning</w:t>
      </w:r>
      <w:r w:rsidR="0057212B">
        <w:rPr>
          <w:rFonts w:asciiTheme="minorHAnsi" w:hAnsiTheme="minorHAnsi" w:cstheme="minorHAnsi"/>
          <w:sz w:val="24"/>
          <w:szCs w:val="24"/>
        </w:rPr>
        <w:t xml:space="preserve">, including more digital and mobile offerings. </w:t>
      </w:r>
    </w:p>
    <w:p w14:paraId="02A9E1CE" w14:textId="4A485801" w:rsidR="008E637B" w:rsidRDefault="008E637B" w:rsidP="00EE47C0">
      <w:pPr>
        <w:rPr>
          <w:rFonts w:asciiTheme="minorHAnsi" w:hAnsiTheme="minorHAnsi" w:cstheme="minorHAnsi"/>
          <w:sz w:val="24"/>
          <w:szCs w:val="24"/>
        </w:rPr>
      </w:pPr>
    </w:p>
    <w:p w14:paraId="57ADF104" w14:textId="77777777" w:rsidR="007F64C3" w:rsidRPr="00BC3031" w:rsidRDefault="007F64C3" w:rsidP="007F64C3">
      <w:pPr>
        <w:autoSpaceDE w:val="0"/>
        <w:autoSpaceDN w:val="0"/>
        <w:rPr>
          <w:rFonts w:asciiTheme="minorHAnsi" w:hAnsiTheme="minorHAnsi" w:cstheme="minorHAnsi"/>
          <w:sz w:val="24"/>
          <w:szCs w:val="24"/>
        </w:rPr>
      </w:pPr>
      <w:r w:rsidRPr="00BC3031">
        <w:rPr>
          <w:rFonts w:asciiTheme="minorHAnsi" w:hAnsiTheme="minorHAnsi" w:cstheme="minorHAnsi"/>
          <w:sz w:val="24"/>
          <w:szCs w:val="24"/>
        </w:rPr>
        <w:t xml:space="preserve">All of JA’s programs are hands-on and age-appropriate and equip today’s students with critical financial literacy, work readiness and entrepreneurship skills that will prepare them to succeed in work and life. </w:t>
      </w:r>
    </w:p>
    <w:p w14:paraId="4703F820" w14:textId="011FE8D7" w:rsidR="007F64C3" w:rsidRDefault="007F64C3" w:rsidP="007F64C3">
      <w:pPr>
        <w:rPr>
          <w:rFonts w:asciiTheme="minorHAnsi" w:hAnsiTheme="minorHAnsi" w:cstheme="minorHAnsi"/>
          <w:sz w:val="24"/>
          <w:szCs w:val="24"/>
        </w:rPr>
      </w:pPr>
    </w:p>
    <w:p w14:paraId="40342160" w14:textId="37A17A44" w:rsidR="00FD175A" w:rsidRPr="00BC3031" w:rsidRDefault="00FD175A" w:rsidP="007F64C3">
      <w:pPr>
        <w:rPr>
          <w:rFonts w:asciiTheme="minorHAnsi" w:hAnsiTheme="minorHAnsi" w:cstheme="minorHAnsi"/>
          <w:sz w:val="24"/>
          <w:szCs w:val="24"/>
        </w:rPr>
      </w:pPr>
      <w:r>
        <w:rPr>
          <w:rFonts w:asciiTheme="minorHAnsi" w:hAnsiTheme="minorHAnsi" w:cstheme="minorHAnsi"/>
          <w:sz w:val="24"/>
          <w:szCs w:val="24"/>
        </w:rPr>
        <w:t>Highlights in recent years include:</w:t>
      </w:r>
    </w:p>
    <w:p w14:paraId="7E52BD03" w14:textId="3F0B03D7" w:rsidR="007F64C3" w:rsidRPr="00FD175A" w:rsidRDefault="007F64C3" w:rsidP="00FD175A">
      <w:pPr>
        <w:pStyle w:val="ListParagraph"/>
        <w:numPr>
          <w:ilvl w:val="0"/>
          <w:numId w:val="5"/>
        </w:numPr>
        <w:autoSpaceDE w:val="0"/>
        <w:autoSpaceDN w:val="0"/>
        <w:adjustRightInd w:val="0"/>
        <w:rPr>
          <w:rFonts w:asciiTheme="minorHAnsi" w:hAnsiTheme="minorHAnsi" w:cstheme="minorHAnsi"/>
          <w:color w:val="000000"/>
          <w:sz w:val="24"/>
          <w:szCs w:val="24"/>
        </w:rPr>
      </w:pPr>
      <w:r w:rsidRPr="00FD175A">
        <w:rPr>
          <w:rFonts w:asciiTheme="minorHAnsi" w:hAnsiTheme="minorHAnsi" w:cstheme="minorHAnsi"/>
          <w:color w:val="000000"/>
          <w:sz w:val="24"/>
          <w:szCs w:val="24"/>
        </w:rPr>
        <w:t xml:space="preserve">2020 </w:t>
      </w:r>
      <w:r w:rsidR="0053787F">
        <w:rPr>
          <w:rFonts w:asciiTheme="minorHAnsi" w:hAnsiTheme="minorHAnsi" w:cstheme="minorHAnsi"/>
          <w:color w:val="000000"/>
          <w:sz w:val="24"/>
          <w:szCs w:val="24"/>
        </w:rPr>
        <w:t xml:space="preserve">- </w:t>
      </w:r>
      <w:r w:rsidRPr="00FD175A">
        <w:rPr>
          <w:rFonts w:asciiTheme="minorHAnsi" w:hAnsiTheme="minorHAnsi" w:cstheme="minorHAnsi"/>
          <w:color w:val="000000"/>
          <w:sz w:val="24"/>
          <w:szCs w:val="24"/>
        </w:rPr>
        <w:t>JA evolved program delivery service to adapt to COVID-19 Pandemic</w:t>
      </w:r>
    </w:p>
    <w:p w14:paraId="472A10AE" w14:textId="094BC50B" w:rsidR="007F64C3" w:rsidRPr="00FD175A" w:rsidRDefault="007F64C3" w:rsidP="00FD175A">
      <w:pPr>
        <w:pStyle w:val="ListParagraph"/>
        <w:numPr>
          <w:ilvl w:val="0"/>
          <w:numId w:val="5"/>
        </w:numPr>
        <w:autoSpaceDE w:val="0"/>
        <w:autoSpaceDN w:val="0"/>
        <w:adjustRightInd w:val="0"/>
        <w:rPr>
          <w:rFonts w:asciiTheme="minorHAnsi" w:hAnsiTheme="minorHAnsi" w:cstheme="minorHAnsi"/>
          <w:color w:val="000000"/>
          <w:sz w:val="24"/>
          <w:szCs w:val="24"/>
        </w:rPr>
      </w:pPr>
      <w:r w:rsidRPr="00FD175A">
        <w:rPr>
          <w:rFonts w:asciiTheme="minorHAnsi" w:hAnsiTheme="minorHAnsi" w:cstheme="minorHAnsi"/>
          <w:color w:val="000000"/>
          <w:sz w:val="24"/>
          <w:szCs w:val="24"/>
        </w:rPr>
        <w:t xml:space="preserve">2021 </w:t>
      </w:r>
      <w:r w:rsidR="0053787F">
        <w:rPr>
          <w:rFonts w:asciiTheme="minorHAnsi" w:hAnsiTheme="minorHAnsi" w:cstheme="minorHAnsi"/>
          <w:color w:val="000000"/>
          <w:sz w:val="24"/>
          <w:szCs w:val="24"/>
        </w:rPr>
        <w:t xml:space="preserve">- </w:t>
      </w:r>
      <w:r w:rsidRPr="00FD175A">
        <w:rPr>
          <w:rFonts w:asciiTheme="minorHAnsi" w:hAnsiTheme="minorHAnsi" w:cstheme="minorHAnsi"/>
          <w:color w:val="000000"/>
          <w:sz w:val="24"/>
          <w:szCs w:val="24"/>
        </w:rPr>
        <w:t>JA establishes JA Inspire program</w:t>
      </w:r>
    </w:p>
    <w:p w14:paraId="33CEAEF7" w14:textId="4B0F17E2" w:rsidR="007F64C3" w:rsidRPr="00FD175A" w:rsidRDefault="007F64C3" w:rsidP="00FD175A">
      <w:pPr>
        <w:pStyle w:val="ListParagraph"/>
        <w:numPr>
          <w:ilvl w:val="0"/>
          <w:numId w:val="5"/>
        </w:numPr>
        <w:autoSpaceDE w:val="0"/>
        <w:autoSpaceDN w:val="0"/>
        <w:adjustRightInd w:val="0"/>
        <w:rPr>
          <w:rFonts w:asciiTheme="minorHAnsi" w:hAnsiTheme="minorHAnsi" w:cstheme="minorHAnsi"/>
          <w:color w:val="000000"/>
          <w:sz w:val="24"/>
          <w:szCs w:val="24"/>
        </w:rPr>
      </w:pPr>
      <w:r w:rsidRPr="00FD175A">
        <w:rPr>
          <w:rFonts w:asciiTheme="minorHAnsi" w:hAnsiTheme="minorHAnsi" w:cstheme="minorHAnsi"/>
          <w:color w:val="000000"/>
          <w:sz w:val="24"/>
          <w:szCs w:val="24"/>
        </w:rPr>
        <w:t xml:space="preserve">2022 </w:t>
      </w:r>
      <w:r w:rsidR="0053787F">
        <w:rPr>
          <w:rFonts w:asciiTheme="minorHAnsi" w:hAnsiTheme="minorHAnsi" w:cstheme="minorHAnsi"/>
          <w:color w:val="000000"/>
          <w:sz w:val="24"/>
          <w:szCs w:val="24"/>
        </w:rPr>
        <w:t xml:space="preserve">- </w:t>
      </w:r>
      <w:r w:rsidRPr="00FD175A">
        <w:rPr>
          <w:rFonts w:asciiTheme="minorHAnsi" w:hAnsiTheme="minorHAnsi" w:cstheme="minorHAnsi"/>
          <w:color w:val="000000"/>
          <w:sz w:val="24"/>
          <w:szCs w:val="24"/>
        </w:rPr>
        <w:t>JA secures large government grants to sustain and expand high-impact programming</w:t>
      </w:r>
    </w:p>
    <w:p w14:paraId="0CBA0712" w14:textId="27C5669A" w:rsidR="007F64C3" w:rsidRPr="00FD175A" w:rsidRDefault="007F64C3" w:rsidP="00FD175A">
      <w:pPr>
        <w:pStyle w:val="ListParagraph"/>
        <w:numPr>
          <w:ilvl w:val="0"/>
          <w:numId w:val="5"/>
        </w:numPr>
        <w:autoSpaceDE w:val="0"/>
        <w:autoSpaceDN w:val="0"/>
        <w:adjustRightInd w:val="0"/>
        <w:rPr>
          <w:rFonts w:asciiTheme="minorHAnsi" w:hAnsiTheme="minorHAnsi" w:cstheme="minorHAnsi"/>
          <w:sz w:val="24"/>
          <w:szCs w:val="24"/>
        </w:rPr>
      </w:pPr>
      <w:r w:rsidRPr="00FD175A">
        <w:rPr>
          <w:rFonts w:asciiTheme="minorHAnsi" w:hAnsiTheme="minorHAnsi" w:cstheme="minorHAnsi"/>
          <w:color w:val="000000"/>
          <w:sz w:val="24"/>
          <w:szCs w:val="24"/>
        </w:rPr>
        <w:t xml:space="preserve">2022 </w:t>
      </w:r>
      <w:r w:rsidR="0053787F">
        <w:rPr>
          <w:rFonts w:asciiTheme="minorHAnsi" w:hAnsiTheme="minorHAnsi" w:cstheme="minorHAnsi"/>
          <w:color w:val="000000"/>
          <w:sz w:val="24"/>
          <w:szCs w:val="24"/>
        </w:rPr>
        <w:t xml:space="preserve">- </w:t>
      </w:r>
      <w:r w:rsidRPr="00FD175A">
        <w:rPr>
          <w:rFonts w:asciiTheme="minorHAnsi" w:hAnsiTheme="minorHAnsi" w:cstheme="minorHAnsi"/>
          <w:color w:val="000000"/>
          <w:sz w:val="24"/>
          <w:szCs w:val="24"/>
        </w:rPr>
        <w:t>JA serves more than 100,000 students annually</w:t>
      </w:r>
    </w:p>
    <w:p w14:paraId="28A4BC26" w14:textId="070F8092" w:rsidR="00EE47C0" w:rsidRPr="00BC3031" w:rsidRDefault="00EE47C0" w:rsidP="00EE47C0">
      <w:pPr>
        <w:autoSpaceDE w:val="0"/>
        <w:autoSpaceDN w:val="0"/>
        <w:rPr>
          <w:rFonts w:asciiTheme="minorHAnsi" w:hAnsiTheme="minorHAnsi" w:cstheme="minorHAnsi"/>
          <w:sz w:val="24"/>
          <w:szCs w:val="24"/>
        </w:rPr>
      </w:pPr>
      <w:r w:rsidRPr="00BC3031">
        <w:rPr>
          <w:rFonts w:asciiTheme="minorHAnsi" w:hAnsiTheme="minorHAnsi" w:cstheme="minorHAnsi"/>
          <w:sz w:val="24"/>
          <w:szCs w:val="24"/>
        </w:rPr>
        <w:t>JAAZ is scheduled to provide in-school classroom and out-of-school programs to more than 120,000 students in Arizona during the 2022-23 school year. The focus is on serving primarily low-income, rural, and ethnically diverse students. JAAZ’s unique program model will place more than 5,700 community volunteers into nearly 400 schools where they will teach the JA curriculum and share their real-world experiences. To meet the needs of students during school closures and where they are learning, JA</w:t>
      </w:r>
      <w:r w:rsidR="000259E1">
        <w:rPr>
          <w:rFonts w:asciiTheme="minorHAnsi" w:hAnsiTheme="minorHAnsi" w:cstheme="minorHAnsi"/>
          <w:sz w:val="24"/>
          <w:szCs w:val="24"/>
        </w:rPr>
        <w:t>AZ</w:t>
      </w:r>
      <w:r w:rsidRPr="00BC3031">
        <w:rPr>
          <w:rFonts w:asciiTheme="minorHAnsi" w:hAnsiTheme="minorHAnsi" w:cstheme="minorHAnsi"/>
          <w:sz w:val="24"/>
          <w:szCs w:val="24"/>
        </w:rPr>
        <w:t xml:space="preserve"> has added three additional JA programs to </w:t>
      </w:r>
      <w:r w:rsidR="000259E1">
        <w:rPr>
          <w:rFonts w:asciiTheme="minorHAnsi" w:hAnsiTheme="minorHAnsi" w:cstheme="minorHAnsi"/>
          <w:sz w:val="24"/>
          <w:szCs w:val="24"/>
        </w:rPr>
        <w:t xml:space="preserve">its </w:t>
      </w:r>
      <w:r w:rsidRPr="00BC3031">
        <w:rPr>
          <w:rFonts w:asciiTheme="minorHAnsi" w:hAnsiTheme="minorHAnsi" w:cstheme="minorHAnsi"/>
          <w:sz w:val="24"/>
          <w:szCs w:val="24"/>
        </w:rPr>
        <w:t>program menu</w:t>
      </w:r>
      <w:r w:rsidR="00A55B23">
        <w:rPr>
          <w:rFonts w:asciiTheme="minorHAnsi" w:hAnsiTheme="minorHAnsi" w:cstheme="minorHAnsi"/>
          <w:sz w:val="24"/>
          <w:szCs w:val="24"/>
        </w:rPr>
        <w:t>:</w:t>
      </w:r>
    </w:p>
    <w:p w14:paraId="7AB9685D" w14:textId="77777777" w:rsidR="00EE47C0" w:rsidRPr="00BC3031" w:rsidRDefault="00EE47C0" w:rsidP="00EE47C0">
      <w:pPr>
        <w:pStyle w:val="ListParagraph"/>
        <w:numPr>
          <w:ilvl w:val="0"/>
          <w:numId w:val="1"/>
        </w:numPr>
        <w:autoSpaceDE w:val="0"/>
        <w:autoSpaceDN w:val="0"/>
        <w:spacing w:after="0" w:line="240" w:lineRule="auto"/>
        <w:rPr>
          <w:rFonts w:asciiTheme="minorHAnsi" w:eastAsia="Times New Roman" w:hAnsiTheme="minorHAnsi" w:cstheme="minorHAnsi"/>
          <w:sz w:val="24"/>
          <w:szCs w:val="24"/>
        </w:rPr>
      </w:pPr>
      <w:r w:rsidRPr="00BC3031">
        <w:rPr>
          <w:rFonts w:asciiTheme="minorHAnsi" w:eastAsia="Times New Roman" w:hAnsiTheme="minorHAnsi" w:cstheme="minorHAnsi"/>
          <w:sz w:val="24"/>
          <w:szCs w:val="24"/>
        </w:rPr>
        <w:t xml:space="preserve">JA Finance Park Virtual </w:t>
      </w:r>
    </w:p>
    <w:p w14:paraId="35E5B8F6" w14:textId="77777777" w:rsidR="00EE47C0" w:rsidRPr="00BC3031" w:rsidRDefault="00EE47C0" w:rsidP="00EE47C0">
      <w:pPr>
        <w:pStyle w:val="ListParagraph"/>
        <w:numPr>
          <w:ilvl w:val="0"/>
          <w:numId w:val="1"/>
        </w:numPr>
        <w:autoSpaceDE w:val="0"/>
        <w:autoSpaceDN w:val="0"/>
        <w:spacing w:after="0" w:line="240" w:lineRule="auto"/>
        <w:rPr>
          <w:rFonts w:asciiTheme="minorHAnsi" w:eastAsia="Times New Roman" w:hAnsiTheme="minorHAnsi" w:cstheme="minorHAnsi"/>
          <w:sz w:val="24"/>
          <w:szCs w:val="24"/>
        </w:rPr>
      </w:pPr>
      <w:r w:rsidRPr="00BC3031">
        <w:rPr>
          <w:rFonts w:asciiTheme="minorHAnsi" w:eastAsia="Times New Roman" w:hAnsiTheme="minorHAnsi" w:cstheme="minorHAnsi"/>
          <w:sz w:val="24"/>
          <w:szCs w:val="24"/>
        </w:rPr>
        <w:t>JA BizTown Adventures</w:t>
      </w:r>
    </w:p>
    <w:p w14:paraId="48F594E7" w14:textId="77777777" w:rsidR="00EE47C0" w:rsidRPr="00BC3031" w:rsidRDefault="00EE47C0" w:rsidP="00EE47C0">
      <w:pPr>
        <w:pStyle w:val="ListParagraph"/>
        <w:numPr>
          <w:ilvl w:val="0"/>
          <w:numId w:val="1"/>
        </w:numPr>
        <w:autoSpaceDE w:val="0"/>
        <w:autoSpaceDN w:val="0"/>
        <w:spacing w:after="0" w:line="240" w:lineRule="auto"/>
        <w:rPr>
          <w:rFonts w:asciiTheme="minorHAnsi" w:eastAsia="Times New Roman" w:hAnsiTheme="minorHAnsi" w:cstheme="minorHAnsi"/>
          <w:sz w:val="24"/>
          <w:szCs w:val="24"/>
        </w:rPr>
      </w:pPr>
      <w:r w:rsidRPr="00BC3031">
        <w:rPr>
          <w:rFonts w:asciiTheme="minorHAnsi" w:eastAsia="Times New Roman" w:hAnsiTheme="minorHAnsi" w:cstheme="minorHAnsi"/>
          <w:sz w:val="24"/>
          <w:szCs w:val="24"/>
        </w:rPr>
        <w:t>JA Inspire</w:t>
      </w:r>
    </w:p>
    <w:p w14:paraId="105E2C1A" w14:textId="77777777" w:rsidR="00EE47C0" w:rsidRPr="00BC3031" w:rsidRDefault="00EE47C0" w:rsidP="00EE47C0">
      <w:pPr>
        <w:autoSpaceDE w:val="0"/>
        <w:autoSpaceDN w:val="0"/>
        <w:rPr>
          <w:rFonts w:asciiTheme="minorHAnsi" w:hAnsiTheme="minorHAnsi" w:cstheme="minorHAnsi"/>
          <w:sz w:val="24"/>
          <w:szCs w:val="24"/>
        </w:rPr>
      </w:pPr>
    </w:p>
    <w:p w14:paraId="07CE8E2E" w14:textId="77777777" w:rsidR="00EE47C0" w:rsidRPr="00BC3031" w:rsidRDefault="00EE47C0" w:rsidP="00EE47C0">
      <w:pPr>
        <w:autoSpaceDE w:val="0"/>
        <w:autoSpaceDN w:val="0"/>
        <w:rPr>
          <w:rFonts w:asciiTheme="minorHAnsi" w:hAnsiTheme="minorHAnsi" w:cstheme="minorHAnsi"/>
          <w:sz w:val="24"/>
          <w:szCs w:val="24"/>
        </w:rPr>
      </w:pPr>
      <w:r w:rsidRPr="00BC3031">
        <w:rPr>
          <w:rFonts w:asciiTheme="minorHAnsi" w:hAnsiTheme="minorHAnsi" w:cstheme="minorHAnsi"/>
          <w:sz w:val="24"/>
          <w:szCs w:val="24"/>
        </w:rPr>
        <w:t xml:space="preserve">JAAZ is planning to launch two new initiatives, 3DE and JA Money on the Move, during the 2023-24 school year. </w:t>
      </w:r>
    </w:p>
    <w:p w14:paraId="7E023E49" w14:textId="1A313F0C" w:rsidR="005716D5" w:rsidRDefault="005716D5" w:rsidP="001C3CB6">
      <w:pPr>
        <w:rPr>
          <w:rFonts w:asciiTheme="minorHAnsi" w:hAnsiTheme="minorHAnsi" w:cstheme="minorHAnsi"/>
          <w:sz w:val="24"/>
          <w:szCs w:val="24"/>
        </w:rPr>
      </w:pPr>
    </w:p>
    <w:p w14:paraId="5A2E8716" w14:textId="77777777" w:rsidR="005716D5" w:rsidRDefault="005716D5" w:rsidP="001C3CB6">
      <w:pPr>
        <w:rPr>
          <w:rFonts w:asciiTheme="minorHAnsi" w:hAnsiTheme="minorHAnsi" w:cstheme="minorHAnsi"/>
          <w:sz w:val="24"/>
          <w:szCs w:val="24"/>
        </w:rPr>
      </w:pPr>
    </w:p>
    <w:p w14:paraId="064BA1A2" w14:textId="00EF53BD" w:rsidR="00741D1A" w:rsidRPr="00393312" w:rsidRDefault="00741D1A" w:rsidP="001C3CB6">
      <w:pPr>
        <w:rPr>
          <w:rFonts w:asciiTheme="minorHAnsi" w:hAnsiTheme="minorHAnsi" w:cstheme="minorHAnsi"/>
          <w:b/>
          <w:bCs/>
          <w:sz w:val="24"/>
          <w:szCs w:val="24"/>
        </w:rPr>
      </w:pPr>
      <w:r w:rsidRPr="00A55B23">
        <w:rPr>
          <w:rFonts w:asciiTheme="minorHAnsi" w:hAnsiTheme="minorHAnsi" w:cstheme="minorHAnsi"/>
          <w:b/>
          <w:bCs/>
          <w:sz w:val="28"/>
          <w:szCs w:val="28"/>
        </w:rPr>
        <w:t>Part Four:  Management and Staffing</w:t>
      </w:r>
      <w:r w:rsidR="003D17A3">
        <w:rPr>
          <w:rFonts w:asciiTheme="minorHAnsi" w:hAnsiTheme="minorHAnsi" w:cstheme="minorHAnsi"/>
          <w:b/>
          <w:bCs/>
          <w:sz w:val="24"/>
          <w:szCs w:val="24"/>
        </w:rPr>
        <w:t xml:space="preserve"> (2018 – Growth 4; 2023 – Maturity 3)</w:t>
      </w:r>
    </w:p>
    <w:p w14:paraId="12E68EA1" w14:textId="3A2EE509" w:rsidR="00741D1A" w:rsidRDefault="00741D1A" w:rsidP="001C3CB6">
      <w:pPr>
        <w:rPr>
          <w:rFonts w:asciiTheme="minorHAnsi" w:hAnsiTheme="minorHAnsi" w:cstheme="minorHAnsi"/>
          <w:sz w:val="24"/>
          <w:szCs w:val="24"/>
        </w:rPr>
      </w:pPr>
    </w:p>
    <w:p w14:paraId="5F95C916" w14:textId="77777777" w:rsidR="003E2140" w:rsidRPr="00BC3031" w:rsidRDefault="003E2140" w:rsidP="003E2140">
      <w:pPr>
        <w:autoSpaceDE w:val="0"/>
        <w:autoSpaceDN w:val="0"/>
        <w:adjustRightInd w:val="0"/>
        <w:rPr>
          <w:rFonts w:asciiTheme="minorHAnsi" w:hAnsiTheme="minorHAnsi" w:cstheme="minorHAnsi"/>
          <w:b/>
          <w:bCs/>
          <w:sz w:val="24"/>
          <w:szCs w:val="24"/>
        </w:rPr>
      </w:pPr>
      <w:r w:rsidRPr="00BC3031">
        <w:rPr>
          <w:rFonts w:asciiTheme="minorHAnsi" w:hAnsiTheme="minorHAnsi" w:cstheme="minorHAnsi"/>
          <w:b/>
          <w:bCs/>
          <w:sz w:val="24"/>
          <w:szCs w:val="24"/>
        </w:rPr>
        <w:t>Junior Achievement of Arizona Leadership Team</w:t>
      </w:r>
    </w:p>
    <w:p w14:paraId="105044D6" w14:textId="1E41CD43" w:rsidR="003E2140" w:rsidRPr="00BC3031" w:rsidRDefault="003E2140" w:rsidP="003E2140">
      <w:pPr>
        <w:autoSpaceDE w:val="0"/>
        <w:autoSpaceDN w:val="0"/>
        <w:adjustRightInd w:val="0"/>
        <w:rPr>
          <w:rFonts w:asciiTheme="minorHAnsi" w:hAnsiTheme="minorHAnsi" w:cstheme="minorHAnsi"/>
          <w:sz w:val="24"/>
          <w:szCs w:val="24"/>
        </w:rPr>
      </w:pPr>
      <w:r w:rsidRPr="00BC3031">
        <w:rPr>
          <w:rFonts w:asciiTheme="minorHAnsi" w:hAnsiTheme="minorHAnsi" w:cstheme="minorHAnsi"/>
          <w:sz w:val="24"/>
          <w:szCs w:val="24"/>
        </w:rPr>
        <w:t xml:space="preserve">The JAAZ leadership team consists of eight individuals. </w:t>
      </w:r>
    </w:p>
    <w:p w14:paraId="726D722C" w14:textId="77777777" w:rsidR="003E2140" w:rsidRPr="00BC3031" w:rsidRDefault="003E2140" w:rsidP="003E2140">
      <w:pPr>
        <w:autoSpaceDE w:val="0"/>
        <w:autoSpaceDN w:val="0"/>
        <w:adjustRightInd w:val="0"/>
        <w:rPr>
          <w:rFonts w:asciiTheme="minorHAnsi" w:hAnsiTheme="minorHAnsi" w:cstheme="minorHAnsi"/>
          <w:sz w:val="24"/>
          <w:szCs w:val="24"/>
        </w:rPr>
      </w:pPr>
    </w:p>
    <w:p w14:paraId="6BC1F72B" w14:textId="2307BB89" w:rsidR="003E2140" w:rsidRPr="00BC3031" w:rsidRDefault="003E2140" w:rsidP="003E2140">
      <w:pPr>
        <w:autoSpaceDE w:val="0"/>
        <w:autoSpaceDN w:val="0"/>
        <w:adjustRightInd w:val="0"/>
        <w:rPr>
          <w:rFonts w:asciiTheme="minorHAnsi" w:hAnsiTheme="minorHAnsi" w:cstheme="minorHAnsi"/>
          <w:i/>
          <w:iCs/>
          <w:sz w:val="24"/>
          <w:szCs w:val="24"/>
        </w:rPr>
      </w:pPr>
      <w:r w:rsidRPr="00BC3031">
        <w:rPr>
          <w:rFonts w:asciiTheme="minorHAnsi" w:hAnsiTheme="minorHAnsi" w:cstheme="minorHAnsi"/>
          <w:b/>
          <w:bCs/>
          <w:sz w:val="24"/>
          <w:szCs w:val="24"/>
        </w:rPr>
        <w:t>Katherine Cecala</w:t>
      </w:r>
      <w:r w:rsidR="007C0E4C">
        <w:rPr>
          <w:rFonts w:asciiTheme="minorHAnsi" w:hAnsiTheme="minorHAnsi" w:cstheme="minorHAnsi"/>
          <w:b/>
          <w:bCs/>
          <w:sz w:val="24"/>
          <w:szCs w:val="24"/>
        </w:rPr>
        <w:t>,</w:t>
      </w:r>
      <w:r w:rsidRPr="00BC3031">
        <w:rPr>
          <w:rFonts w:asciiTheme="minorHAnsi" w:hAnsiTheme="minorHAnsi" w:cstheme="minorHAnsi"/>
          <w:b/>
          <w:bCs/>
          <w:sz w:val="24"/>
          <w:szCs w:val="24"/>
        </w:rPr>
        <w:t xml:space="preserve"> President</w:t>
      </w:r>
      <w:r w:rsidR="007C0E4C">
        <w:rPr>
          <w:rFonts w:asciiTheme="minorHAnsi" w:hAnsiTheme="minorHAnsi" w:cstheme="minorHAnsi"/>
          <w:b/>
          <w:bCs/>
          <w:sz w:val="24"/>
          <w:szCs w:val="24"/>
        </w:rPr>
        <w:t>,</w:t>
      </w:r>
      <w:r w:rsidRPr="00BC3031">
        <w:rPr>
          <w:rFonts w:asciiTheme="minorHAnsi" w:hAnsiTheme="minorHAnsi" w:cstheme="minorHAnsi"/>
          <w:b/>
          <w:bCs/>
          <w:sz w:val="24"/>
          <w:szCs w:val="24"/>
        </w:rPr>
        <w:t xml:space="preserve"> </w:t>
      </w:r>
      <w:r w:rsidRPr="00BC3031">
        <w:rPr>
          <w:rFonts w:asciiTheme="minorHAnsi" w:hAnsiTheme="minorHAnsi" w:cstheme="minorHAnsi"/>
          <w:i/>
          <w:iCs/>
          <w:sz w:val="24"/>
          <w:szCs w:val="24"/>
        </w:rPr>
        <w:t>October 2015</w:t>
      </w:r>
    </w:p>
    <w:p w14:paraId="0B343020" w14:textId="3F772E3C" w:rsidR="003E2140" w:rsidRDefault="003E2140" w:rsidP="003E2140">
      <w:pPr>
        <w:autoSpaceDE w:val="0"/>
        <w:autoSpaceDN w:val="0"/>
        <w:adjustRightInd w:val="0"/>
        <w:rPr>
          <w:rFonts w:asciiTheme="minorHAnsi" w:hAnsiTheme="minorHAnsi" w:cstheme="minorHAnsi"/>
          <w:sz w:val="24"/>
          <w:szCs w:val="24"/>
        </w:rPr>
      </w:pPr>
      <w:r w:rsidRPr="00BC3031">
        <w:rPr>
          <w:rFonts w:asciiTheme="minorHAnsi" w:hAnsiTheme="minorHAnsi" w:cstheme="minorHAnsi"/>
          <w:sz w:val="24"/>
          <w:szCs w:val="24"/>
        </w:rPr>
        <w:t xml:space="preserve">Katherine provides the overall executive leadership </w:t>
      </w:r>
      <w:r w:rsidR="0061684C">
        <w:rPr>
          <w:rFonts w:asciiTheme="minorHAnsi" w:hAnsiTheme="minorHAnsi" w:cstheme="minorHAnsi"/>
          <w:sz w:val="24"/>
          <w:szCs w:val="24"/>
        </w:rPr>
        <w:t>and</w:t>
      </w:r>
      <w:r w:rsidR="00505BB5">
        <w:rPr>
          <w:rFonts w:asciiTheme="minorHAnsi" w:hAnsiTheme="minorHAnsi" w:cstheme="minorHAnsi"/>
          <w:sz w:val="24"/>
          <w:szCs w:val="24"/>
        </w:rPr>
        <w:t xml:space="preserve"> fiduciary oversight </w:t>
      </w:r>
      <w:r w:rsidRPr="00BC3031">
        <w:rPr>
          <w:rFonts w:asciiTheme="minorHAnsi" w:hAnsiTheme="minorHAnsi" w:cstheme="minorHAnsi"/>
          <w:sz w:val="24"/>
          <w:szCs w:val="24"/>
        </w:rPr>
        <w:t xml:space="preserve">for JAAZ, and is actively involved in board and fund development. She guides the vision and strategic directions of JAAZ's mission. She has </w:t>
      </w:r>
      <w:r w:rsidR="00F5231D">
        <w:rPr>
          <w:rFonts w:asciiTheme="minorHAnsi" w:hAnsiTheme="minorHAnsi" w:cstheme="minorHAnsi"/>
          <w:sz w:val="24"/>
          <w:szCs w:val="24"/>
        </w:rPr>
        <w:t xml:space="preserve">a </w:t>
      </w:r>
      <w:r w:rsidRPr="00BC3031">
        <w:rPr>
          <w:rFonts w:asciiTheme="minorHAnsi" w:hAnsiTheme="minorHAnsi" w:cstheme="minorHAnsi"/>
          <w:sz w:val="24"/>
          <w:szCs w:val="24"/>
        </w:rPr>
        <w:t xml:space="preserve">diverse </w:t>
      </w:r>
      <w:r w:rsidR="00F5231D">
        <w:rPr>
          <w:rFonts w:asciiTheme="minorHAnsi" w:hAnsiTheme="minorHAnsi" w:cstheme="minorHAnsi"/>
          <w:sz w:val="24"/>
          <w:szCs w:val="24"/>
        </w:rPr>
        <w:t>background</w:t>
      </w:r>
      <w:r w:rsidRPr="00BC3031">
        <w:rPr>
          <w:rFonts w:asciiTheme="minorHAnsi" w:hAnsiTheme="minorHAnsi" w:cstheme="minorHAnsi"/>
          <w:sz w:val="24"/>
          <w:szCs w:val="24"/>
        </w:rPr>
        <w:t xml:space="preserve"> in nonprofit leadership, healthcare </w:t>
      </w:r>
      <w:r w:rsidRPr="00BC3031">
        <w:rPr>
          <w:rFonts w:asciiTheme="minorHAnsi" w:hAnsiTheme="minorHAnsi" w:cstheme="minorHAnsi"/>
          <w:sz w:val="24"/>
          <w:szCs w:val="24"/>
        </w:rPr>
        <w:lastRenderedPageBreak/>
        <w:t>administration, law, industrial engineering, utilities, and business. She also has extensive knowledge of our community and nonprofit landscape as she has served on over 40 nonprofit boards. A master’s level instructor at A</w:t>
      </w:r>
      <w:r w:rsidR="00F73602">
        <w:rPr>
          <w:rFonts w:asciiTheme="minorHAnsi" w:hAnsiTheme="minorHAnsi" w:cstheme="minorHAnsi"/>
          <w:sz w:val="24"/>
          <w:szCs w:val="24"/>
        </w:rPr>
        <w:t>SU</w:t>
      </w:r>
      <w:r w:rsidR="00F5231D">
        <w:rPr>
          <w:rFonts w:asciiTheme="minorHAnsi" w:hAnsiTheme="minorHAnsi" w:cstheme="minorHAnsi"/>
          <w:sz w:val="24"/>
          <w:szCs w:val="24"/>
        </w:rPr>
        <w:t xml:space="preserve"> for 12 years</w:t>
      </w:r>
      <w:r w:rsidRPr="00BC3031">
        <w:rPr>
          <w:rFonts w:asciiTheme="minorHAnsi" w:hAnsiTheme="minorHAnsi" w:cstheme="minorHAnsi"/>
          <w:sz w:val="24"/>
          <w:szCs w:val="24"/>
        </w:rPr>
        <w:t xml:space="preserve">, Katherine has a </w:t>
      </w:r>
      <w:r w:rsidR="005E1312">
        <w:rPr>
          <w:rFonts w:asciiTheme="minorHAnsi" w:hAnsiTheme="minorHAnsi" w:cstheme="minorHAnsi"/>
          <w:sz w:val="24"/>
          <w:szCs w:val="24"/>
        </w:rPr>
        <w:t>B.S.</w:t>
      </w:r>
      <w:r w:rsidRPr="00BC3031">
        <w:rPr>
          <w:rFonts w:asciiTheme="minorHAnsi" w:hAnsiTheme="minorHAnsi" w:cstheme="minorHAnsi"/>
          <w:sz w:val="24"/>
          <w:szCs w:val="24"/>
        </w:rPr>
        <w:t xml:space="preserve"> in industrial engineering from LSU, a</w:t>
      </w:r>
      <w:r w:rsidR="00D027A9">
        <w:rPr>
          <w:rFonts w:asciiTheme="minorHAnsi" w:hAnsiTheme="minorHAnsi" w:cstheme="minorHAnsi"/>
          <w:sz w:val="24"/>
          <w:szCs w:val="24"/>
        </w:rPr>
        <w:t>n MBA</w:t>
      </w:r>
      <w:r w:rsidRPr="00BC3031">
        <w:rPr>
          <w:rFonts w:asciiTheme="minorHAnsi" w:hAnsiTheme="minorHAnsi" w:cstheme="minorHAnsi"/>
          <w:sz w:val="24"/>
          <w:szCs w:val="24"/>
        </w:rPr>
        <w:t xml:space="preserve"> from Louisiana Tech and a </w:t>
      </w:r>
      <w:r w:rsidR="00D027A9">
        <w:rPr>
          <w:rFonts w:asciiTheme="minorHAnsi" w:hAnsiTheme="minorHAnsi" w:cstheme="minorHAnsi"/>
          <w:sz w:val="24"/>
          <w:szCs w:val="24"/>
        </w:rPr>
        <w:t>J.D.</w:t>
      </w:r>
      <w:r w:rsidRPr="00BC3031">
        <w:rPr>
          <w:rFonts w:asciiTheme="minorHAnsi" w:hAnsiTheme="minorHAnsi" w:cstheme="minorHAnsi"/>
          <w:sz w:val="24"/>
          <w:szCs w:val="24"/>
        </w:rPr>
        <w:t xml:space="preserve"> from the University of Arkansas.</w:t>
      </w:r>
    </w:p>
    <w:p w14:paraId="2419E3C0" w14:textId="77777777" w:rsidR="00E74DB1" w:rsidRPr="00BC3031" w:rsidRDefault="00E74DB1" w:rsidP="003E2140">
      <w:pPr>
        <w:autoSpaceDE w:val="0"/>
        <w:autoSpaceDN w:val="0"/>
        <w:adjustRightInd w:val="0"/>
        <w:rPr>
          <w:rFonts w:asciiTheme="minorHAnsi" w:hAnsiTheme="minorHAnsi" w:cstheme="minorHAnsi"/>
          <w:sz w:val="24"/>
          <w:szCs w:val="24"/>
        </w:rPr>
      </w:pPr>
    </w:p>
    <w:p w14:paraId="6C26E6B5" w14:textId="7AB23807" w:rsidR="003E2140" w:rsidRPr="00BC3031" w:rsidRDefault="003E2140" w:rsidP="003E2140">
      <w:pPr>
        <w:autoSpaceDE w:val="0"/>
        <w:autoSpaceDN w:val="0"/>
        <w:adjustRightInd w:val="0"/>
        <w:rPr>
          <w:rFonts w:asciiTheme="minorHAnsi" w:hAnsiTheme="minorHAnsi" w:cstheme="minorHAnsi"/>
          <w:i/>
          <w:iCs/>
          <w:sz w:val="24"/>
          <w:szCs w:val="24"/>
        </w:rPr>
      </w:pPr>
      <w:r w:rsidRPr="00BC3031">
        <w:rPr>
          <w:rFonts w:asciiTheme="minorHAnsi" w:hAnsiTheme="minorHAnsi" w:cstheme="minorHAnsi"/>
          <w:b/>
          <w:bCs/>
          <w:sz w:val="24"/>
          <w:szCs w:val="24"/>
        </w:rPr>
        <w:t>Sam Alpert</w:t>
      </w:r>
      <w:r w:rsidR="009C79D9">
        <w:rPr>
          <w:rFonts w:asciiTheme="minorHAnsi" w:hAnsiTheme="minorHAnsi" w:cstheme="minorHAnsi"/>
          <w:b/>
          <w:bCs/>
          <w:sz w:val="24"/>
          <w:szCs w:val="24"/>
        </w:rPr>
        <w:t>,</w:t>
      </w:r>
      <w:r w:rsidRPr="00BC3031">
        <w:rPr>
          <w:rFonts w:asciiTheme="minorHAnsi" w:hAnsiTheme="minorHAnsi" w:cstheme="minorHAnsi"/>
          <w:b/>
          <w:bCs/>
          <w:sz w:val="24"/>
          <w:szCs w:val="24"/>
        </w:rPr>
        <w:t xml:space="preserve"> Chief Development Officer</w:t>
      </w:r>
      <w:r w:rsidR="009C79D9">
        <w:rPr>
          <w:rFonts w:asciiTheme="minorHAnsi" w:hAnsiTheme="minorHAnsi" w:cstheme="minorHAnsi"/>
          <w:b/>
          <w:bCs/>
          <w:sz w:val="24"/>
          <w:szCs w:val="24"/>
        </w:rPr>
        <w:t>,</w:t>
      </w:r>
      <w:r w:rsidRPr="00BC3031">
        <w:rPr>
          <w:rFonts w:asciiTheme="minorHAnsi" w:hAnsiTheme="minorHAnsi" w:cstheme="minorHAnsi"/>
          <w:b/>
          <w:bCs/>
          <w:sz w:val="24"/>
          <w:szCs w:val="24"/>
        </w:rPr>
        <w:t xml:space="preserve"> </w:t>
      </w:r>
      <w:r w:rsidRPr="00BC3031">
        <w:rPr>
          <w:rFonts w:asciiTheme="minorHAnsi" w:hAnsiTheme="minorHAnsi" w:cstheme="minorHAnsi"/>
          <w:i/>
          <w:iCs/>
          <w:sz w:val="24"/>
          <w:szCs w:val="24"/>
        </w:rPr>
        <w:t>July 2013</w:t>
      </w:r>
    </w:p>
    <w:p w14:paraId="36CCE024" w14:textId="3C330BE9" w:rsidR="003E2140" w:rsidRDefault="003E2140" w:rsidP="003E2140">
      <w:pPr>
        <w:autoSpaceDE w:val="0"/>
        <w:autoSpaceDN w:val="0"/>
        <w:adjustRightInd w:val="0"/>
        <w:rPr>
          <w:rFonts w:asciiTheme="minorHAnsi" w:hAnsiTheme="minorHAnsi" w:cstheme="minorHAnsi"/>
          <w:sz w:val="24"/>
          <w:szCs w:val="24"/>
        </w:rPr>
      </w:pPr>
      <w:r w:rsidRPr="00BC3031">
        <w:rPr>
          <w:rFonts w:asciiTheme="minorHAnsi" w:hAnsiTheme="minorHAnsi" w:cstheme="minorHAnsi"/>
          <w:sz w:val="24"/>
          <w:szCs w:val="24"/>
        </w:rPr>
        <w:t>Sam is responsible for overseeing up to $</w:t>
      </w:r>
      <w:r w:rsidR="009D3591">
        <w:rPr>
          <w:rFonts w:asciiTheme="minorHAnsi" w:hAnsiTheme="minorHAnsi" w:cstheme="minorHAnsi"/>
          <w:sz w:val="24"/>
          <w:szCs w:val="24"/>
        </w:rPr>
        <w:t>5</w:t>
      </w:r>
      <w:r w:rsidRPr="00BC3031">
        <w:rPr>
          <w:rFonts w:asciiTheme="minorHAnsi" w:hAnsiTheme="minorHAnsi" w:cstheme="minorHAnsi"/>
          <w:sz w:val="24"/>
          <w:szCs w:val="24"/>
        </w:rPr>
        <w:t xml:space="preserve"> million in funding from corporate, individual, foundation and</w:t>
      </w:r>
      <w:r w:rsidR="00E74DB1">
        <w:rPr>
          <w:rFonts w:asciiTheme="minorHAnsi" w:hAnsiTheme="minorHAnsi" w:cstheme="minorHAnsi"/>
          <w:sz w:val="24"/>
          <w:szCs w:val="24"/>
        </w:rPr>
        <w:t xml:space="preserve"> </w:t>
      </w:r>
      <w:r w:rsidRPr="00BC3031">
        <w:rPr>
          <w:rFonts w:asciiTheme="minorHAnsi" w:hAnsiTheme="minorHAnsi" w:cstheme="minorHAnsi"/>
          <w:sz w:val="24"/>
          <w:szCs w:val="24"/>
        </w:rPr>
        <w:t xml:space="preserve">government partners. He manages a team of five staff members. Prior to JAAZ, he worked for </w:t>
      </w:r>
      <w:r w:rsidR="00E74DB1">
        <w:rPr>
          <w:rFonts w:asciiTheme="minorHAnsi" w:hAnsiTheme="minorHAnsi" w:cstheme="minorHAnsi"/>
          <w:sz w:val="24"/>
          <w:szCs w:val="24"/>
        </w:rPr>
        <w:t>ten</w:t>
      </w:r>
      <w:r w:rsidRPr="00BC3031">
        <w:rPr>
          <w:rFonts w:asciiTheme="minorHAnsi" w:hAnsiTheme="minorHAnsi" w:cstheme="minorHAnsi"/>
          <w:sz w:val="24"/>
          <w:szCs w:val="24"/>
        </w:rPr>
        <w:t xml:space="preserve"> years in advertising and public relations agencies, including owning his own agency for seven years. He has a</w:t>
      </w:r>
      <w:r w:rsidR="00E74DB1">
        <w:rPr>
          <w:rFonts w:asciiTheme="minorHAnsi" w:hAnsiTheme="minorHAnsi" w:cstheme="minorHAnsi"/>
          <w:sz w:val="24"/>
          <w:szCs w:val="24"/>
        </w:rPr>
        <w:t xml:space="preserve"> </w:t>
      </w:r>
      <w:r w:rsidRPr="00BC3031">
        <w:rPr>
          <w:rFonts w:asciiTheme="minorHAnsi" w:hAnsiTheme="minorHAnsi" w:cstheme="minorHAnsi"/>
          <w:sz w:val="24"/>
          <w:szCs w:val="24"/>
        </w:rPr>
        <w:t>Bachelor's in Journalism and an MBA from ASU.</w:t>
      </w:r>
    </w:p>
    <w:p w14:paraId="7BC2B23B" w14:textId="77777777" w:rsidR="00F73602" w:rsidRPr="00BC3031" w:rsidRDefault="00F73602" w:rsidP="003E2140">
      <w:pPr>
        <w:autoSpaceDE w:val="0"/>
        <w:autoSpaceDN w:val="0"/>
        <w:adjustRightInd w:val="0"/>
        <w:rPr>
          <w:rFonts w:asciiTheme="minorHAnsi" w:hAnsiTheme="minorHAnsi" w:cstheme="minorHAnsi"/>
          <w:sz w:val="24"/>
          <w:szCs w:val="24"/>
        </w:rPr>
      </w:pPr>
    </w:p>
    <w:p w14:paraId="6CBF9360" w14:textId="221C6CC4" w:rsidR="003E2140" w:rsidRPr="00BC3031" w:rsidRDefault="003E2140" w:rsidP="003E2140">
      <w:pPr>
        <w:autoSpaceDE w:val="0"/>
        <w:autoSpaceDN w:val="0"/>
        <w:adjustRightInd w:val="0"/>
        <w:rPr>
          <w:rFonts w:asciiTheme="minorHAnsi" w:hAnsiTheme="minorHAnsi" w:cstheme="minorHAnsi"/>
          <w:i/>
          <w:iCs/>
          <w:sz w:val="24"/>
          <w:szCs w:val="24"/>
        </w:rPr>
      </w:pPr>
      <w:r w:rsidRPr="00BC3031">
        <w:rPr>
          <w:rFonts w:asciiTheme="minorHAnsi" w:hAnsiTheme="minorHAnsi" w:cstheme="minorHAnsi"/>
          <w:b/>
          <w:bCs/>
          <w:sz w:val="24"/>
          <w:szCs w:val="24"/>
        </w:rPr>
        <w:t>Joss Francheterre</w:t>
      </w:r>
      <w:r w:rsidR="009C79D9">
        <w:rPr>
          <w:rFonts w:asciiTheme="minorHAnsi" w:hAnsiTheme="minorHAnsi" w:cstheme="minorHAnsi"/>
          <w:b/>
          <w:bCs/>
          <w:sz w:val="24"/>
          <w:szCs w:val="24"/>
        </w:rPr>
        <w:t>,</w:t>
      </w:r>
      <w:r w:rsidRPr="00BC3031">
        <w:rPr>
          <w:rFonts w:asciiTheme="minorHAnsi" w:hAnsiTheme="minorHAnsi" w:cstheme="minorHAnsi"/>
          <w:b/>
          <w:bCs/>
          <w:sz w:val="24"/>
          <w:szCs w:val="24"/>
        </w:rPr>
        <w:t xml:space="preserve"> Senior Vice President, Major Gifts </w:t>
      </w:r>
      <w:r w:rsidRPr="00BC3031">
        <w:rPr>
          <w:rFonts w:asciiTheme="minorHAnsi" w:hAnsiTheme="minorHAnsi" w:cstheme="minorHAnsi"/>
          <w:i/>
          <w:iCs/>
          <w:sz w:val="24"/>
          <w:szCs w:val="24"/>
        </w:rPr>
        <w:t>May 2002</w:t>
      </w:r>
    </w:p>
    <w:p w14:paraId="0C85C2F6" w14:textId="1AD0ADFB" w:rsidR="003E2140" w:rsidRDefault="003E2140" w:rsidP="003E2140">
      <w:pPr>
        <w:autoSpaceDE w:val="0"/>
        <w:autoSpaceDN w:val="0"/>
        <w:adjustRightInd w:val="0"/>
        <w:rPr>
          <w:rFonts w:asciiTheme="minorHAnsi" w:hAnsiTheme="minorHAnsi" w:cstheme="minorHAnsi"/>
          <w:sz w:val="24"/>
          <w:szCs w:val="24"/>
        </w:rPr>
      </w:pPr>
      <w:r w:rsidRPr="00BC3031">
        <w:rPr>
          <w:rFonts w:asciiTheme="minorHAnsi" w:hAnsiTheme="minorHAnsi" w:cstheme="minorHAnsi"/>
          <w:sz w:val="24"/>
          <w:szCs w:val="24"/>
        </w:rPr>
        <w:t>Joss is responsible for fundraising $1 million through special events. Over the past 16 years he has created, changed, and improved many events while managing a staff of two. Originally from France, he has spent much of his life prior to JAAZ around the world where he has founded and run several successful businesses.</w:t>
      </w:r>
    </w:p>
    <w:p w14:paraId="52AF3160" w14:textId="77777777" w:rsidR="00D027A9" w:rsidRPr="00BC3031" w:rsidRDefault="00D027A9" w:rsidP="003E2140">
      <w:pPr>
        <w:autoSpaceDE w:val="0"/>
        <w:autoSpaceDN w:val="0"/>
        <w:adjustRightInd w:val="0"/>
        <w:rPr>
          <w:rFonts w:asciiTheme="minorHAnsi" w:hAnsiTheme="minorHAnsi" w:cstheme="minorHAnsi"/>
          <w:sz w:val="24"/>
          <w:szCs w:val="24"/>
        </w:rPr>
      </w:pPr>
    </w:p>
    <w:p w14:paraId="02951F3A" w14:textId="3785575F" w:rsidR="003E2140" w:rsidRPr="00BC3031" w:rsidRDefault="003E2140" w:rsidP="003E2140">
      <w:pPr>
        <w:autoSpaceDE w:val="0"/>
        <w:autoSpaceDN w:val="0"/>
        <w:adjustRightInd w:val="0"/>
        <w:rPr>
          <w:rFonts w:asciiTheme="minorHAnsi" w:hAnsiTheme="minorHAnsi" w:cstheme="minorHAnsi"/>
          <w:i/>
          <w:iCs/>
          <w:sz w:val="24"/>
          <w:szCs w:val="24"/>
        </w:rPr>
      </w:pPr>
      <w:r w:rsidRPr="00BC3031">
        <w:rPr>
          <w:rFonts w:asciiTheme="minorHAnsi" w:hAnsiTheme="minorHAnsi" w:cstheme="minorHAnsi"/>
          <w:b/>
          <w:bCs/>
          <w:sz w:val="24"/>
          <w:szCs w:val="24"/>
        </w:rPr>
        <w:t>Colleen Cox</w:t>
      </w:r>
      <w:r w:rsidR="009C79D9">
        <w:rPr>
          <w:rFonts w:asciiTheme="minorHAnsi" w:hAnsiTheme="minorHAnsi" w:cstheme="minorHAnsi"/>
          <w:b/>
          <w:bCs/>
          <w:sz w:val="24"/>
          <w:szCs w:val="24"/>
        </w:rPr>
        <w:t>,</w:t>
      </w:r>
      <w:r w:rsidRPr="00BC3031">
        <w:rPr>
          <w:rFonts w:asciiTheme="minorHAnsi" w:hAnsiTheme="minorHAnsi" w:cstheme="minorHAnsi"/>
          <w:b/>
          <w:bCs/>
          <w:sz w:val="24"/>
          <w:szCs w:val="24"/>
        </w:rPr>
        <w:t xml:space="preserve"> Senior Vice President</w:t>
      </w:r>
      <w:r w:rsidR="009C79D9">
        <w:rPr>
          <w:rFonts w:asciiTheme="minorHAnsi" w:hAnsiTheme="minorHAnsi" w:cstheme="minorHAnsi"/>
          <w:b/>
          <w:bCs/>
          <w:sz w:val="24"/>
          <w:szCs w:val="24"/>
        </w:rPr>
        <w:t>,</w:t>
      </w:r>
      <w:r w:rsidRPr="00BC3031">
        <w:rPr>
          <w:rFonts w:asciiTheme="minorHAnsi" w:hAnsiTheme="minorHAnsi" w:cstheme="minorHAnsi"/>
          <w:b/>
          <w:bCs/>
          <w:sz w:val="24"/>
          <w:szCs w:val="24"/>
        </w:rPr>
        <w:t xml:space="preserve"> Education </w:t>
      </w:r>
      <w:r w:rsidRPr="00BC3031">
        <w:rPr>
          <w:rFonts w:asciiTheme="minorHAnsi" w:hAnsiTheme="minorHAnsi" w:cstheme="minorHAnsi"/>
          <w:i/>
          <w:iCs/>
          <w:sz w:val="24"/>
          <w:szCs w:val="24"/>
        </w:rPr>
        <w:t>September 2007</w:t>
      </w:r>
    </w:p>
    <w:p w14:paraId="2DDBAEF7" w14:textId="77777777" w:rsidR="003E2140" w:rsidRPr="00BC3031" w:rsidRDefault="003E2140" w:rsidP="003E2140">
      <w:pPr>
        <w:autoSpaceDE w:val="0"/>
        <w:autoSpaceDN w:val="0"/>
        <w:adjustRightInd w:val="0"/>
        <w:rPr>
          <w:rFonts w:asciiTheme="minorHAnsi" w:hAnsiTheme="minorHAnsi" w:cstheme="minorHAnsi"/>
          <w:sz w:val="24"/>
          <w:szCs w:val="24"/>
        </w:rPr>
      </w:pPr>
      <w:r w:rsidRPr="00BC3031">
        <w:rPr>
          <w:rFonts w:asciiTheme="minorHAnsi" w:hAnsiTheme="minorHAnsi" w:cstheme="minorHAnsi"/>
          <w:sz w:val="24"/>
          <w:szCs w:val="24"/>
        </w:rPr>
        <w:t>Colleen oversees the implementation of education programs: JA BizTown, JA Finance Park, and in-classroom K-12 programs. Prior to JAAZ, she worked for E2C for seven years where she was the Director of Operations and Human Resources for their Amber Alert, Pets 911, and Earth 911 programs. She received a B.S. in Business Administration at the College of Charleston. She currently serves on the Tempe Union High School District CTE Evaluation Committee and previously served on the Phoenix Animal Care Coalition Board of Directors.</w:t>
      </w:r>
    </w:p>
    <w:p w14:paraId="5389A24D" w14:textId="77777777" w:rsidR="00D027A9" w:rsidRDefault="00D027A9" w:rsidP="003E2140">
      <w:pPr>
        <w:autoSpaceDE w:val="0"/>
        <w:autoSpaceDN w:val="0"/>
        <w:adjustRightInd w:val="0"/>
        <w:rPr>
          <w:rFonts w:asciiTheme="minorHAnsi" w:hAnsiTheme="minorHAnsi" w:cstheme="minorHAnsi"/>
          <w:b/>
          <w:bCs/>
          <w:sz w:val="24"/>
          <w:szCs w:val="24"/>
        </w:rPr>
      </w:pPr>
    </w:p>
    <w:p w14:paraId="48B65DB5" w14:textId="1175ABE2" w:rsidR="003E2140" w:rsidRPr="00BC3031" w:rsidRDefault="003E2140" w:rsidP="003E2140">
      <w:pPr>
        <w:autoSpaceDE w:val="0"/>
        <w:autoSpaceDN w:val="0"/>
        <w:adjustRightInd w:val="0"/>
        <w:rPr>
          <w:rFonts w:asciiTheme="minorHAnsi" w:hAnsiTheme="minorHAnsi" w:cstheme="minorHAnsi"/>
          <w:i/>
          <w:iCs/>
          <w:sz w:val="24"/>
          <w:szCs w:val="24"/>
        </w:rPr>
      </w:pPr>
      <w:r w:rsidRPr="00BC3031">
        <w:rPr>
          <w:rFonts w:asciiTheme="minorHAnsi" w:hAnsiTheme="minorHAnsi" w:cstheme="minorHAnsi"/>
          <w:b/>
          <w:bCs/>
          <w:sz w:val="24"/>
          <w:szCs w:val="24"/>
        </w:rPr>
        <w:t>Anne Landers</w:t>
      </w:r>
      <w:r w:rsidR="00CE1758">
        <w:rPr>
          <w:rFonts w:asciiTheme="minorHAnsi" w:hAnsiTheme="minorHAnsi" w:cstheme="minorHAnsi"/>
          <w:b/>
          <w:bCs/>
          <w:sz w:val="24"/>
          <w:szCs w:val="24"/>
        </w:rPr>
        <w:t>,</w:t>
      </w:r>
      <w:r w:rsidRPr="00BC3031">
        <w:rPr>
          <w:rFonts w:asciiTheme="minorHAnsi" w:hAnsiTheme="minorHAnsi" w:cstheme="minorHAnsi"/>
          <w:b/>
          <w:bCs/>
          <w:sz w:val="24"/>
          <w:szCs w:val="24"/>
        </w:rPr>
        <w:t xml:space="preserve"> Vice President, Strategic Impact </w:t>
      </w:r>
      <w:r w:rsidRPr="00BC3031">
        <w:rPr>
          <w:rFonts w:asciiTheme="minorHAnsi" w:hAnsiTheme="minorHAnsi" w:cstheme="minorHAnsi"/>
          <w:i/>
          <w:iCs/>
          <w:sz w:val="24"/>
          <w:szCs w:val="24"/>
        </w:rPr>
        <w:t>September 2014</w:t>
      </w:r>
    </w:p>
    <w:p w14:paraId="1735B1F6" w14:textId="77777777" w:rsidR="003E2140" w:rsidRPr="00BC3031" w:rsidRDefault="003E2140" w:rsidP="003E2140">
      <w:pPr>
        <w:autoSpaceDE w:val="0"/>
        <w:autoSpaceDN w:val="0"/>
        <w:adjustRightInd w:val="0"/>
        <w:rPr>
          <w:rFonts w:asciiTheme="minorHAnsi" w:hAnsiTheme="minorHAnsi" w:cstheme="minorHAnsi"/>
          <w:sz w:val="24"/>
          <w:szCs w:val="24"/>
        </w:rPr>
      </w:pPr>
      <w:r w:rsidRPr="00BC3031">
        <w:rPr>
          <w:rFonts w:asciiTheme="minorHAnsi" w:hAnsiTheme="minorHAnsi" w:cstheme="minorHAnsi"/>
          <w:sz w:val="24"/>
          <w:szCs w:val="24"/>
        </w:rPr>
        <w:t>Anne oversees strategic partnerships and positioning for the organization. Before coming to JAAZ, she was the Interim Director at an international community development nonprofit, Life In Abundance, where she oversaw the U.S.-based operations and fundraising for the implementation of programs abroad. She began her career at a start-up advertising and PR agency, David and Sam PR (Decibel Blue). Anne holds a Bachelor of Arts in Journalism from ASU.</w:t>
      </w:r>
    </w:p>
    <w:p w14:paraId="66EDB9A8" w14:textId="77777777" w:rsidR="00D027A9" w:rsidRDefault="00D027A9" w:rsidP="003E2140">
      <w:pPr>
        <w:autoSpaceDE w:val="0"/>
        <w:autoSpaceDN w:val="0"/>
        <w:adjustRightInd w:val="0"/>
        <w:rPr>
          <w:rFonts w:asciiTheme="minorHAnsi" w:hAnsiTheme="minorHAnsi" w:cstheme="minorHAnsi"/>
          <w:b/>
          <w:bCs/>
          <w:sz w:val="24"/>
          <w:szCs w:val="24"/>
        </w:rPr>
      </w:pPr>
    </w:p>
    <w:p w14:paraId="01F8EF9B" w14:textId="6A4FC4CE" w:rsidR="003E2140" w:rsidRPr="00BC3031" w:rsidRDefault="003E2140" w:rsidP="003E2140">
      <w:pPr>
        <w:autoSpaceDE w:val="0"/>
        <w:autoSpaceDN w:val="0"/>
        <w:adjustRightInd w:val="0"/>
        <w:rPr>
          <w:rFonts w:asciiTheme="minorHAnsi" w:hAnsiTheme="minorHAnsi" w:cstheme="minorHAnsi"/>
          <w:i/>
          <w:iCs/>
          <w:sz w:val="24"/>
          <w:szCs w:val="24"/>
        </w:rPr>
      </w:pPr>
      <w:r w:rsidRPr="00BC3031">
        <w:rPr>
          <w:rFonts w:asciiTheme="minorHAnsi" w:hAnsiTheme="minorHAnsi" w:cstheme="minorHAnsi"/>
          <w:b/>
          <w:bCs/>
          <w:sz w:val="24"/>
          <w:szCs w:val="24"/>
        </w:rPr>
        <w:t>Amy Schaefer</w:t>
      </w:r>
      <w:r w:rsidR="00CE1758">
        <w:rPr>
          <w:rFonts w:asciiTheme="minorHAnsi" w:hAnsiTheme="minorHAnsi" w:cstheme="minorHAnsi"/>
          <w:b/>
          <w:bCs/>
          <w:sz w:val="24"/>
          <w:szCs w:val="24"/>
        </w:rPr>
        <w:t>,</w:t>
      </w:r>
      <w:r w:rsidRPr="00BC3031">
        <w:rPr>
          <w:rFonts w:asciiTheme="minorHAnsi" w:hAnsiTheme="minorHAnsi" w:cstheme="minorHAnsi"/>
          <w:b/>
          <w:bCs/>
          <w:sz w:val="24"/>
          <w:szCs w:val="24"/>
        </w:rPr>
        <w:t xml:space="preserve"> Vice President, Finance </w:t>
      </w:r>
      <w:r w:rsidRPr="00BC3031">
        <w:rPr>
          <w:rFonts w:asciiTheme="minorHAnsi" w:hAnsiTheme="minorHAnsi" w:cstheme="minorHAnsi"/>
          <w:i/>
          <w:iCs/>
          <w:sz w:val="24"/>
          <w:szCs w:val="24"/>
        </w:rPr>
        <w:t>April 2011</w:t>
      </w:r>
    </w:p>
    <w:p w14:paraId="460CBA7E" w14:textId="77777777" w:rsidR="003E2140" w:rsidRPr="00BC3031" w:rsidRDefault="003E2140" w:rsidP="003E2140">
      <w:pPr>
        <w:autoSpaceDE w:val="0"/>
        <w:autoSpaceDN w:val="0"/>
        <w:adjustRightInd w:val="0"/>
        <w:rPr>
          <w:rFonts w:asciiTheme="minorHAnsi" w:hAnsiTheme="minorHAnsi" w:cstheme="minorHAnsi"/>
          <w:sz w:val="24"/>
          <w:szCs w:val="24"/>
        </w:rPr>
      </w:pPr>
      <w:r w:rsidRPr="00BC3031">
        <w:rPr>
          <w:rFonts w:asciiTheme="minorHAnsi" w:hAnsiTheme="minorHAnsi" w:cstheme="minorHAnsi"/>
          <w:sz w:val="24"/>
          <w:szCs w:val="24"/>
        </w:rPr>
        <w:t>Amy is responsible for the financial management of the organization. She tracks cash flow, maintains internal and external controls, and manages a staff of one. She has owned her own business and has many years of experience in accounting as a controller, auditor, and accountant and is a CPA. She has a Bachelor of Science in Accountancy from NAU.</w:t>
      </w:r>
    </w:p>
    <w:p w14:paraId="797C04E2" w14:textId="77777777" w:rsidR="00D027A9" w:rsidRDefault="00D027A9" w:rsidP="003E2140">
      <w:pPr>
        <w:autoSpaceDE w:val="0"/>
        <w:autoSpaceDN w:val="0"/>
        <w:adjustRightInd w:val="0"/>
        <w:rPr>
          <w:rFonts w:asciiTheme="minorHAnsi" w:hAnsiTheme="minorHAnsi" w:cstheme="minorHAnsi"/>
          <w:b/>
          <w:bCs/>
          <w:sz w:val="24"/>
          <w:szCs w:val="24"/>
        </w:rPr>
      </w:pPr>
    </w:p>
    <w:p w14:paraId="715B3B8E" w14:textId="113E0C86" w:rsidR="003E2140" w:rsidRPr="00BC3031" w:rsidRDefault="003E2140" w:rsidP="003E2140">
      <w:pPr>
        <w:autoSpaceDE w:val="0"/>
        <w:autoSpaceDN w:val="0"/>
        <w:adjustRightInd w:val="0"/>
        <w:rPr>
          <w:rFonts w:asciiTheme="minorHAnsi" w:hAnsiTheme="minorHAnsi" w:cstheme="minorHAnsi"/>
          <w:i/>
          <w:iCs/>
          <w:sz w:val="24"/>
          <w:szCs w:val="24"/>
        </w:rPr>
      </w:pPr>
      <w:r w:rsidRPr="00BC3031">
        <w:rPr>
          <w:rFonts w:asciiTheme="minorHAnsi" w:hAnsiTheme="minorHAnsi" w:cstheme="minorHAnsi"/>
          <w:b/>
          <w:bCs/>
          <w:sz w:val="24"/>
          <w:szCs w:val="24"/>
        </w:rPr>
        <w:t>Elizabeth Clements</w:t>
      </w:r>
      <w:r w:rsidR="00CE1758">
        <w:rPr>
          <w:rFonts w:asciiTheme="minorHAnsi" w:hAnsiTheme="minorHAnsi" w:cstheme="minorHAnsi"/>
          <w:b/>
          <w:bCs/>
          <w:sz w:val="24"/>
          <w:szCs w:val="24"/>
        </w:rPr>
        <w:t>,</w:t>
      </w:r>
      <w:r w:rsidRPr="00BC3031">
        <w:rPr>
          <w:rFonts w:asciiTheme="minorHAnsi" w:hAnsiTheme="minorHAnsi" w:cstheme="minorHAnsi"/>
          <w:b/>
          <w:bCs/>
          <w:sz w:val="24"/>
          <w:szCs w:val="24"/>
        </w:rPr>
        <w:t xml:space="preserve"> Vice President, People &amp; Technology </w:t>
      </w:r>
      <w:r w:rsidRPr="00BC3031">
        <w:rPr>
          <w:rFonts w:asciiTheme="minorHAnsi" w:hAnsiTheme="minorHAnsi" w:cstheme="minorHAnsi"/>
          <w:i/>
          <w:iCs/>
          <w:sz w:val="24"/>
          <w:szCs w:val="24"/>
        </w:rPr>
        <w:t>July 2009</w:t>
      </w:r>
    </w:p>
    <w:p w14:paraId="5408A7E0" w14:textId="1537C8FC" w:rsidR="003E2140" w:rsidRDefault="003E2140" w:rsidP="003E2140">
      <w:pPr>
        <w:autoSpaceDE w:val="0"/>
        <w:autoSpaceDN w:val="0"/>
        <w:adjustRightInd w:val="0"/>
        <w:rPr>
          <w:rFonts w:asciiTheme="minorHAnsi" w:hAnsiTheme="minorHAnsi" w:cstheme="minorHAnsi"/>
          <w:sz w:val="24"/>
          <w:szCs w:val="24"/>
        </w:rPr>
      </w:pPr>
      <w:r w:rsidRPr="00BC3031">
        <w:rPr>
          <w:rFonts w:asciiTheme="minorHAnsi" w:hAnsiTheme="minorHAnsi" w:cstheme="minorHAnsi"/>
          <w:sz w:val="24"/>
          <w:szCs w:val="24"/>
        </w:rPr>
        <w:t>Elizabeth provides guidance for staff development and strategic initiatives. She oversees office management, information technology, and is the chief culture officer and employee liaison while managing a staff of one. Prior to JAAZ, she wore many hats while working for small companies ranging from a cattle rancher to staffing agencies. She has a Bachelor of Arts in English from West Texas A&amp;M University.</w:t>
      </w:r>
    </w:p>
    <w:p w14:paraId="18261CA1" w14:textId="0924FEFE" w:rsidR="00CE1758" w:rsidRDefault="00CE1758" w:rsidP="003E2140">
      <w:pPr>
        <w:autoSpaceDE w:val="0"/>
        <w:autoSpaceDN w:val="0"/>
        <w:adjustRightInd w:val="0"/>
        <w:rPr>
          <w:rFonts w:asciiTheme="minorHAnsi" w:hAnsiTheme="minorHAnsi" w:cstheme="minorHAnsi"/>
          <w:sz w:val="24"/>
          <w:szCs w:val="24"/>
        </w:rPr>
      </w:pPr>
    </w:p>
    <w:p w14:paraId="4AC2A269" w14:textId="1473238F" w:rsidR="00CE1758" w:rsidRPr="00BC3031" w:rsidRDefault="00CE1758" w:rsidP="00CE1758">
      <w:pPr>
        <w:autoSpaceDE w:val="0"/>
        <w:autoSpaceDN w:val="0"/>
        <w:adjustRightInd w:val="0"/>
        <w:rPr>
          <w:rFonts w:asciiTheme="minorHAnsi" w:hAnsiTheme="minorHAnsi" w:cstheme="minorHAnsi"/>
          <w:i/>
          <w:iCs/>
          <w:sz w:val="24"/>
          <w:szCs w:val="24"/>
        </w:rPr>
      </w:pPr>
      <w:r w:rsidRPr="00BC3031">
        <w:rPr>
          <w:rFonts w:asciiTheme="minorHAnsi" w:hAnsiTheme="minorHAnsi" w:cstheme="minorHAnsi"/>
          <w:b/>
          <w:bCs/>
          <w:sz w:val="24"/>
          <w:szCs w:val="24"/>
        </w:rPr>
        <w:t xml:space="preserve">Paloma Santiago District Director, Tucson </w:t>
      </w:r>
      <w:r w:rsidRPr="00BC3031">
        <w:rPr>
          <w:rFonts w:asciiTheme="minorHAnsi" w:hAnsiTheme="minorHAnsi" w:cstheme="minorHAnsi"/>
          <w:i/>
          <w:iCs/>
          <w:sz w:val="24"/>
          <w:szCs w:val="24"/>
        </w:rPr>
        <w:t>October 2022</w:t>
      </w:r>
    </w:p>
    <w:p w14:paraId="27DD7049" w14:textId="77777777" w:rsidR="00CE1758" w:rsidRPr="00BC3031" w:rsidRDefault="00CE1758" w:rsidP="00CE1758">
      <w:pPr>
        <w:autoSpaceDE w:val="0"/>
        <w:autoSpaceDN w:val="0"/>
        <w:adjustRightInd w:val="0"/>
        <w:rPr>
          <w:rFonts w:asciiTheme="minorHAnsi" w:hAnsiTheme="minorHAnsi" w:cstheme="minorHAnsi"/>
          <w:sz w:val="24"/>
          <w:szCs w:val="24"/>
        </w:rPr>
      </w:pPr>
      <w:r w:rsidRPr="00BC3031">
        <w:rPr>
          <w:rFonts w:asciiTheme="minorHAnsi" w:hAnsiTheme="minorHAnsi" w:cstheme="minorHAnsi"/>
          <w:sz w:val="24"/>
          <w:szCs w:val="24"/>
        </w:rPr>
        <w:t>Paloma Santiago is the District Director for the Southern Office, located in Tucson, and manages a staff of two. In Tucson, she is the chief fundraiser and has oversight of the special events and education programs. She has had a successful career as a leader and fundraiser in both nonprofit and education settings, including a prior stint with JAAZ a decade before returning to the organization.</w:t>
      </w:r>
    </w:p>
    <w:p w14:paraId="6B571A15" w14:textId="77777777" w:rsidR="00CE1758" w:rsidRPr="00BC3031" w:rsidRDefault="00CE1758" w:rsidP="003E2140">
      <w:pPr>
        <w:autoSpaceDE w:val="0"/>
        <w:autoSpaceDN w:val="0"/>
        <w:adjustRightInd w:val="0"/>
        <w:rPr>
          <w:rFonts w:asciiTheme="minorHAnsi" w:hAnsiTheme="minorHAnsi" w:cstheme="minorHAnsi"/>
          <w:sz w:val="24"/>
          <w:szCs w:val="24"/>
        </w:rPr>
      </w:pPr>
    </w:p>
    <w:p w14:paraId="06C21A40" w14:textId="77777777" w:rsidR="00393312" w:rsidRPr="005E1312" w:rsidRDefault="00393312" w:rsidP="00393312">
      <w:pPr>
        <w:rPr>
          <w:rFonts w:asciiTheme="minorHAnsi" w:hAnsiTheme="minorHAnsi" w:cstheme="minorHAnsi"/>
          <w:b/>
          <w:bCs/>
          <w:sz w:val="28"/>
          <w:szCs w:val="28"/>
        </w:rPr>
      </w:pPr>
      <w:r w:rsidRPr="005E1312">
        <w:rPr>
          <w:rFonts w:asciiTheme="minorHAnsi" w:hAnsiTheme="minorHAnsi" w:cstheme="minorHAnsi"/>
          <w:b/>
          <w:bCs/>
          <w:sz w:val="28"/>
          <w:szCs w:val="28"/>
        </w:rPr>
        <w:t>Staffing and Culture</w:t>
      </w:r>
    </w:p>
    <w:p w14:paraId="5F75C6EA" w14:textId="77777777" w:rsidR="00393312" w:rsidRPr="00BC3031" w:rsidRDefault="00393312" w:rsidP="00393312">
      <w:pPr>
        <w:rPr>
          <w:rFonts w:asciiTheme="minorHAnsi" w:hAnsiTheme="minorHAnsi" w:cstheme="minorHAnsi"/>
          <w:b/>
          <w:bCs/>
          <w:sz w:val="24"/>
          <w:szCs w:val="24"/>
        </w:rPr>
      </w:pPr>
    </w:p>
    <w:p w14:paraId="2F884540" w14:textId="173200D8" w:rsidR="0078727A" w:rsidRDefault="00393312" w:rsidP="00393312">
      <w:pPr>
        <w:rPr>
          <w:rFonts w:asciiTheme="minorHAnsi" w:hAnsiTheme="minorHAnsi" w:cstheme="minorHAnsi"/>
          <w:sz w:val="24"/>
          <w:szCs w:val="24"/>
        </w:rPr>
      </w:pPr>
      <w:r w:rsidRPr="00BC3031">
        <w:rPr>
          <w:rFonts w:asciiTheme="minorHAnsi" w:hAnsiTheme="minorHAnsi" w:cstheme="minorHAnsi"/>
          <w:sz w:val="24"/>
          <w:szCs w:val="24"/>
        </w:rPr>
        <w:t xml:space="preserve">JAAZ continues to move forward with a more mobile workforce, creating shared </w:t>
      </w:r>
      <w:r w:rsidR="00634B36" w:rsidRPr="00BC3031">
        <w:rPr>
          <w:rFonts w:asciiTheme="minorHAnsi" w:hAnsiTheme="minorHAnsi" w:cstheme="minorHAnsi"/>
          <w:sz w:val="24"/>
          <w:szCs w:val="24"/>
        </w:rPr>
        <w:t>workspaces</w:t>
      </w:r>
      <w:r w:rsidRPr="00BC3031">
        <w:rPr>
          <w:rFonts w:asciiTheme="minorHAnsi" w:hAnsiTheme="minorHAnsi" w:cstheme="minorHAnsi"/>
          <w:sz w:val="24"/>
          <w:szCs w:val="24"/>
        </w:rPr>
        <w:t xml:space="preserve"> and, despite supply chain issues, obtaining more laptops to help untether staff. </w:t>
      </w:r>
    </w:p>
    <w:p w14:paraId="2C4353AF" w14:textId="77777777" w:rsidR="0078727A" w:rsidRDefault="0078727A" w:rsidP="00393312">
      <w:pPr>
        <w:rPr>
          <w:rFonts w:asciiTheme="minorHAnsi" w:hAnsiTheme="minorHAnsi" w:cstheme="minorHAnsi"/>
          <w:sz w:val="24"/>
          <w:szCs w:val="24"/>
        </w:rPr>
      </w:pPr>
    </w:p>
    <w:p w14:paraId="461AFFE3" w14:textId="77777777" w:rsidR="00913483" w:rsidRDefault="00393312" w:rsidP="00393312">
      <w:pPr>
        <w:rPr>
          <w:rFonts w:asciiTheme="minorHAnsi" w:hAnsiTheme="minorHAnsi" w:cstheme="minorHAnsi"/>
          <w:sz w:val="24"/>
          <w:szCs w:val="24"/>
        </w:rPr>
      </w:pPr>
      <w:r w:rsidRPr="00BC3031">
        <w:rPr>
          <w:rFonts w:asciiTheme="minorHAnsi" w:hAnsiTheme="minorHAnsi" w:cstheme="minorHAnsi"/>
          <w:sz w:val="24"/>
          <w:szCs w:val="24"/>
        </w:rPr>
        <w:t xml:space="preserve">As an organization, we are working to hire more staff, some to replace numbers not filled during COVID, but most new positions to sustain new growth. We have a focus on creating more diversity in the workplace and have moved the needle by continue to seek and hire diverse staff and maintaining a staff led DEI committee. We have positioned ourselves to our best advantage in this difficult labor market by maintaining market accurate competitive salaries and top tier company culture. </w:t>
      </w:r>
    </w:p>
    <w:p w14:paraId="2D59DE8C" w14:textId="77777777" w:rsidR="00913483" w:rsidRDefault="00913483" w:rsidP="00393312">
      <w:pPr>
        <w:rPr>
          <w:rFonts w:asciiTheme="minorHAnsi" w:hAnsiTheme="minorHAnsi" w:cstheme="minorHAnsi"/>
          <w:sz w:val="24"/>
          <w:szCs w:val="24"/>
        </w:rPr>
      </w:pPr>
    </w:p>
    <w:p w14:paraId="445CEBA7" w14:textId="1259ADDE" w:rsidR="00393312" w:rsidRDefault="00393312" w:rsidP="00393312">
      <w:pPr>
        <w:rPr>
          <w:rFonts w:asciiTheme="minorHAnsi" w:hAnsiTheme="minorHAnsi" w:cstheme="minorHAnsi"/>
          <w:sz w:val="24"/>
          <w:szCs w:val="24"/>
        </w:rPr>
      </w:pPr>
      <w:r w:rsidRPr="00BC3031">
        <w:rPr>
          <w:rFonts w:asciiTheme="minorHAnsi" w:hAnsiTheme="minorHAnsi" w:cstheme="minorHAnsi"/>
          <w:sz w:val="24"/>
          <w:szCs w:val="24"/>
        </w:rPr>
        <w:t xml:space="preserve">Staff surveys reflect </w:t>
      </w:r>
      <w:r w:rsidR="00A64A2F">
        <w:rPr>
          <w:rFonts w:asciiTheme="minorHAnsi" w:hAnsiTheme="minorHAnsi" w:cstheme="minorHAnsi"/>
          <w:sz w:val="24"/>
          <w:szCs w:val="24"/>
        </w:rPr>
        <w:t xml:space="preserve">over </w:t>
      </w:r>
      <w:r w:rsidRPr="00BC3031">
        <w:rPr>
          <w:rFonts w:asciiTheme="minorHAnsi" w:hAnsiTheme="minorHAnsi" w:cstheme="minorHAnsi"/>
          <w:sz w:val="24"/>
          <w:szCs w:val="24"/>
        </w:rPr>
        <w:t>90</w:t>
      </w:r>
      <w:r w:rsidR="00A64A2F">
        <w:rPr>
          <w:rFonts w:asciiTheme="minorHAnsi" w:hAnsiTheme="minorHAnsi" w:cstheme="minorHAnsi"/>
          <w:sz w:val="24"/>
          <w:szCs w:val="24"/>
        </w:rPr>
        <w:t>%</w:t>
      </w:r>
      <w:r w:rsidRPr="00BC3031">
        <w:rPr>
          <w:rFonts w:asciiTheme="minorHAnsi" w:hAnsiTheme="minorHAnsi" w:cstheme="minorHAnsi"/>
          <w:sz w:val="24"/>
          <w:szCs w:val="24"/>
        </w:rPr>
        <w:t xml:space="preserve"> satisfaction in all categories.</w:t>
      </w:r>
    </w:p>
    <w:p w14:paraId="642D8097" w14:textId="40AB0B41" w:rsidR="00CA42D4" w:rsidRDefault="00CA42D4" w:rsidP="001C3CB6">
      <w:pPr>
        <w:rPr>
          <w:rFonts w:asciiTheme="minorHAnsi" w:hAnsiTheme="minorHAnsi" w:cstheme="minorHAnsi"/>
          <w:sz w:val="24"/>
          <w:szCs w:val="24"/>
        </w:rPr>
      </w:pPr>
    </w:p>
    <w:p w14:paraId="0EC03679" w14:textId="77777777" w:rsidR="00CA42D4" w:rsidRPr="00BC3031" w:rsidRDefault="00CA42D4" w:rsidP="00CA42D4">
      <w:pPr>
        <w:rPr>
          <w:rFonts w:asciiTheme="minorHAnsi" w:hAnsiTheme="minorHAnsi" w:cstheme="minorHAnsi"/>
          <w:b/>
          <w:bCs/>
          <w:sz w:val="24"/>
          <w:szCs w:val="24"/>
        </w:rPr>
      </w:pPr>
      <w:r w:rsidRPr="00BC3031">
        <w:rPr>
          <w:rFonts w:asciiTheme="minorHAnsi" w:hAnsiTheme="minorHAnsi" w:cstheme="minorHAnsi"/>
          <w:b/>
          <w:bCs/>
          <w:sz w:val="24"/>
          <w:szCs w:val="24"/>
        </w:rPr>
        <w:t>Southern Arizona District</w:t>
      </w:r>
    </w:p>
    <w:p w14:paraId="7EF66E09" w14:textId="77777777" w:rsidR="00CA42D4" w:rsidRPr="00BC3031" w:rsidRDefault="00CA42D4" w:rsidP="00CA42D4">
      <w:pPr>
        <w:rPr>
          <w:rFonts w:asciiTheme="minorHAnsi" w:hAnsiTheme="minorHAnsi" w:cstheme="minorHAnsi"/>
          <w:color w:val="FF0000"/>
          <w:sz w:val="24"/>
          <w:szCs w:val="24"/>
        </w:rPr>
      </w:pPr>
    </w:p>
    <w:p w14:paraId="4EE8444F" w14:textId="77777777" w:rsidR="00CA42D4" w:rsidRPr="00BC3031" w:rsidRDefault="00CA42D4" w:rsidP="00CA42D4">
      <w:pPr>
        <w:rPr>
          <w:rFonts w:asciiTheme="minorHAnsi" w:hAnsiTheme="minorHAnsi" w:cstheme="minorHAnsi"/>
          <w:sz w:val="24"/>
          <w:szCs w:val="24"/>
        </w:rPr>
      </w:pPr>
      <w:r w:rsidRPr="00BC3031">
        <w:rPr>
          <w:rFonts w:asciiTheme="minorHAnsi" w:hAnsiTheme="minorHAnsi" w:cstheme="minorHAnsi"/>
          <w:sz w:val="24"/>
          <w:szCs w:val="24"/>
        </w:rPr>
        <w:t xml:space="preserve">Junior Achievement of Arizona’s Southern District (SAZ) is in a very strong position. SAZ had its most successful fundraising year ever in 2021/22.  A new director was hired in October 2022. With its new gutsy, strong-willed leader, the district will aim to inspire confidence in the team, board members, donors, volunteers, and the rest of its stakeholders. The current focus is on restructuring the team’s roles so systems and processes will streamline efficiently moving towards a result driven atmosphere. SAZ’s unique program model will place more than 600 community volunteers to teach 12,000 students the JA curriculum and share their real-world experiences. </w:t>
      </w:r>
    </w:p>
    <w:p w14:paraId="3F915A0C" w14:textId="77777777" w:rsidR="00CA42D4" w:rsidRPr="00BC3031" w:rsidRDefault="00CA42D4" w:rsidP="00CA42D4">
      <w:pPr>
        <w:rPr>
          <w:rFonts w:asciiTheme="minorHAnsi" w:hAnsiTheme="minorHAnsi" w:cstheme="minorHAnsi"/>
          <w:sz w:val="24"/>
          <w:szCs w:val="24"/>
        </w:rPr>
      </w:pPr>
    </w:p>
    <w:p w14:paraId="463865E9" w14:textId="77777777" w:rsidR="00CA42D4" w:rsidRPr="00BC3031" w:rsidRDefault="00CA42D4" w:rsidP="00CA42D4">
      <w:pPr>
        <w:rPr>
          <w:rFonts w:asciiTheme="minorHAnsi" w:hAnsiTheme="minorHAnsi" w:cstheme="minorHAnsi"/>
          <w:sz w:val="24"/>
          <w:szCs w:val="24"/>
        </w:rPr>
      </w:pPr>
      <w:r w:rsidRPr="00BC3031">
        <w:rPr>
          <w:rFonts w:asciiTheme="minorHAnsi" w:hAnsiTheme="minorHAnsi" w:cstheme="minorHAnsi"/>
          <w:sz w:val="24"/>
          <w:szCs w:val="24"/>
        </w:rPr>
        <w:t>The SAZ district’s top initiatives include:</w:t>
      </w:r>
    </w:p>
    <w:p w14:paraId="7CAA7687" w14:textId="77777777" w:rsidR="00CA42D4" w:rsidRPr="00BC3031" w:rsidRDefault="00CA42D4" w:rsidP="00CA42D4">
      <w:pPr>
        <w:rPr>
          <w:rFonts w:asciiTheme="minorHAnsi" w:hAnsiTheme="minorHAnsi" w:cstheme="minorHAnsi"/>
          <w:sz w:val="24"/>
          <w:szCs w:val="24"/>
        </w:rPr>
      </w:pPr>
      <w:r w:rsidRPr="00BC3031">
        <w:rPr>
          <w:rFonts w:asciiTheme="minorHAnsi" w:hAnsiTheme="minorHAnsi" w:cstheme="minorHAnsi"/>
          <w:sz w:val="24"/>
          <w:szCs w:val="24"/>
        </w:rPr>
        <w:t>•            Increase funding opportunities with individuals, corporations, and foundations.</w:t>
      </w:r>
    </w:p>
    <w:p w14:paraId="329225E9" w14:textId="77777777" w:rsidR="00CA42D4" w:rsidRPr="00BC3031" w:rsidRDefault="00CA42D4" w:rsidP="00CA42D4">
      <w:pPr>
        <w:rPr>
          <w:rFonts w:asciiTheme="minorHAnsi" w:hAnsiTheme="minorHAnsi" w:cstheme="minorHAnsi"/>
          <w:sz w:val="24"/>
          <w:szCs w:val="24"/>
        </w:rPr>
      </w:pPr>
      <w:r w:rsidRPr="00BC3031">
        <w:rPr>
          <w:rFonts w:asciiTheme="minorHAnsi" w:hAnsiTheme="minorHAnsi" w:cstheme="minorHAnsi"/>
          <w:sz w:val="24"/>
          <w:szCs w:val="24"/>
        </w:rPr>
        <w:t>•            Strategically grow educational programming where the need is high.</w:t>
      </w:r>
    </w:p>
    <w:p w14:paraId="2BC521B4" w14:textId="77777777" w:rsidR="00CA42D4" w:rsidRPr="00BC3031" w:rsidRDefault="00CA42D4" w:rsidP="00CA42D4">
      <w:pPr>
        <w:rPr>
          <w:rFonts w:asciiTheme="minorHAnsi" w:hAnsiTheme="minorHAnsi" w:cstheme="minorHAnsi"/>
          <w:sz w:val="24"/>
          <w:szCs w:val="24"/>
        </w:rPr>
      </w:pPr>
      <w:r w:rsidRPr="00BC3031">
        <w:rPr>
          <w:rFonts w:asciiTheme="minorHAnsi" w:hAnsiTheme="minorHAnsi" w:cstheme="minorHAnsi"/>
          <w:sz w:val="24"/>
          <w:szCs w:val="24"/>
        </w:rPr>
        <w:t>•            Build a stronger reputation and brand amongst Southern Arizona and its communities</w:t>
      </w:r>
    </w:p>
    <w:p w14:paraId="44AAC9DC" w14:textId="77777777" w:rsidR="00CA42D4" w:rsidRPr="00BC3031" w:rsidRDefault="00CA42D4" w:rsidP="00CA42D4">
      <w:pPr>
        <w:rPr>
          <w:rFonts w:asciiTheme="minorHAnsi" w:hAnsiTheme="minorHAnsi" w:cstheme="minorHAnsi"/>
          <w:sz w:val="24"/>
          <w:szCs w:val="24"/>
        </w:rPr>
      </w:pPr>
    </w:p>
    <w:p w14:paraId="079C003F" w14:textId="77777777" w:rsidR="00393312" w:rsidRDefault="00393312" w:rsidP="001C3CB6">
      <w:pPr>
        <w:rPr>
          <w:rFonts w:asciiTheme="minorHAnsi" w:hAnsiTheme="minorHAnsi" w:cstheme="minorHAnsi"/>
          <w:sz w:val="24"/>
          <w:szCs w:val="24"/>
        </w:rPr>
      </w:pPr>
    </w:p>
    <w:p w14:paraId="6EEDF855" w14:textId="1FFB8EE8" w:rsidR="00741D1A" w:rsidRPr="00393312" w:rsidRDefault="00741D1A" w:rsidP="001C3CB6">
      <w:pPr>
        <w:rPr>
          <w:rFonts w:asciiTheme="minorHAnsi" w:hAnsiTheme="minorHAnsi" w:cstheme="minorHAnsi"/>
          <w:b/>
          <w:bCs/>
          <w:sz w:val="24"/>
          <w:szCs w:val="24"/>
        </w:rPr>
      </w:pPr>
      <w:r w:rsidRPr="005856F3">
        <w:rPr>
          <w:rFonts w:asciiTheme="minorHAnsi" w:hAnsiTheme="minorHAnsi" w:cstheme="minorHAnsi"/>
          <w:b/>
          <w:bCs/>
          <w:sz w:val="28"/>
          <w:szCs w:val="28"/>
        </w:rPr>
        <w:t xml:space="preserve">Part Five:  </w:t>
      </w:r>
      <w:r w:rsidR="00035B43" w:rsidRPr="005856F3">
        <w:rPr>
          <w:rFonts w:asciiTheme="minorHAnsi" w:hAnsiTheme="minorHAnsi" w:cstheme="minorHAnsi"/>
          <w:b/>
          <w:bCs/>
          <w:sz w:val="28"/>
          <w:szCs w:val="28"/>
        </w:rPr>
        <w:t>Governance</w:t>
      </w:r>
      <w:r w:rsidR="007F2511">
        <w:rPr>
          <w:rFonts w:asciiTheme="minorHAnsi" w:hAnsiTheme="minorHAnsi" w:cstheme="minorHAnsi"/>
          <w:b/>
          <w:bCs/>
          <w:sz w:val="24"/>
          <w:szCs w:val="24"/>
        </w:rPr>
        <w:t xml:space="preserve"> (2018 – Growth 2; 2023 – Maturity 2)</w:t>
      </w:r>
    </w:p>
    <w:p w14:paraId="3E6DEBD5" w14:textId="19FD2558" w:rsidR="00035B43" w:rsidRDefault="00035B43" w:rsidP="001C3CB6">
      <w:pPr>
        <w:rPr>
          <w:rFonts w:asciiTheme="minorHAnsi" w:hAnsiTheme="minorHAnsi" w:cstheme="minorHAnsi"/>
          <w:sz w:val="24"/>
          <w:szCs w:val="24"/>
        </w:rPr>
      </w:pPr>
    </w:p>
    <w:p w14:paraId="04BB63BE" w14:textId="1E580F00" w:rsidR="00735912" w:rsidRPr="00735912" w:rsidRDefault="00735912" w:rsidP="005A7AF0">
      <w:pPr>
        <w:autoSpaceDE w:val="0"/>
        <w:autoSpaceDN w:val="0"/>
        <w:adjustRightInd w:val="0"/>
        <w:rPr>
          <w:rFonts w:asciiTheme="minorHAnsi" w:hAnsiTheme="minorHAnsi" w:cstheme="minorHAnsi"/>
          <w:sz w:val="24"/>
          <w:szCs w:val="24"/>
        </w:rPr>
      </w:pPr>
      <w:r w:rsidRPr="00735912">
        <w:rPr>
          <w:rFonts w:asciiTheme="minorHAnsi" w:hAnsiTheme="minorHAnsi" w:cstheme="minorHAnsi"/>
          <w:sz w:val="24"/>
          <w:szCs w:val="24"/>
        </w:rPr>
        <w:t xml:space="preserve">JA Boards </w:t>
      </w:r>
      <w:r w:rsidR="005A1DAB">
        <w:rPr>
          <w:rFonts w:asciiTheme="minorHAnsi" w:hAnsiTheme="minorHAnsi" w:cstheme="minorHAnsi"/>
          <w:sz w:val="24"/>
          <w:szCs w:val="24"/>
        </w:rPr>
        <w:t xml:space="preserve">work well together and </w:t>
      </w:r>
      <w:r w:rsidR="00B049B6">
        <w:rPr>
          <w:rFonts w:asciiTheme="minorHAnsi" w:hAnsiTheme="minorHAnsi" w:cstheme="minorHAnsi"/>
          <w:sz w:val="24"/>
          <w:szCs w:val="24"/>
        </w:rPr>
        <w:t xml:space="preserve">are </w:t>
      </w:r>
      <w:r w:rsidR="00C456FB">
        <w:rPr>
          <w:rFonts w:asciiTheme="minorHAnsi" w:hAnsiTheme="minorHAnsi" w:cstheme="minorHAnsi"/>
          <w:sz w:val="24"/>
          <w:szCs w:val="24"/>
        </w:rPr>
        <w:t xml:space="preserve">very supportive of JA’s programs, operations, and staff. The Boards have all worked to improve the </w:t>
      </w:r>
      <w:r w:rsidR="002F3149">
        <w:rPr>
          <w:rFonts w:asciiTheme="minorHAnsi" w:hAnsiTheme="minorHAnsi" w:cstheme="minorHAnsi"/>
          <w:sz w:val="24"/>
          <w:szCs w:val="24"/>
        </w:rPr>
        <w:t xml:space="preserve">diversity of their members. JA Boards are continuing </w:t>
      </w:r>
      <w:r w:rsidR="002F3149">
        <w:rPr>
          <w:rFonts w:asciiTheme="minorHAnsi" w:hAnsiTheme="minorHAnsi" w:cstheme="minorHAnsi"/>
          <w:sz w:val="24"/>
          <w:szCs w:val="24"/>
        </w:rPr>
        <w:lastRenderedPageBreak/>
        <w:t xml:space="preserve">to recruit </w:t>
      </w:r>
      <w:r w:rsidR="002543D2">
        <w:rPr>
          <w:rFonts w:asciiTheme="minorHAnsi" w:hAnsiTheme="minorHAnsi" w:cstheme="minorHAnsi"/>
          <w:sz w:val="24"/>
          <w:szCs w:val="24"/>
        </w:rPr>
        <w:t>diverse community influencers and leaders</w:t>
      </w:r>
      <w:r w:rsidR="000033B7">
        <w:rPr>
          <w:rFonts w:asciiTheme="minorHAnsi" w:hAnsiTheme="minorHAnsi" w:cstheme="minorHAnsi"/>
          <w:sz w:val="24"/>
          <w:szCs w:val="24"/>
        </w:rPr>
        <w:t xml:space="preserve">, and </w:t>
      </w:r>
      <w:r w:rsidR="00E0739B">
        <w:rPr>
          <w:rFonts w:asciiTheme="minorHAnsi" w:hAnsiTheme="minorHAnsi" w:cstheme="minorHAnsi"/>
          <w:sz w:val="24"/>
          <w:szCs w:val="24"/>
        </w:rPr>
        <w:t>to train members to be effective ambassadors and connectors for JA.</w:t>
      </w:r>
    </w:p>
    <w:p w14:paraId="77C438FB" w14:textId="680481CA" w:rsidR="005A7AF0" w:rsidRDefault="005A7AF0" w:rsidP="001C3CB6">
      <w:pPr>
        <w:rPr>
          <w:rFonts w:asciiTheme="minorHAnsi" w:hAnsiTheme="minorHAnsi" w:cstheme="minorHAnsi"/>
          <w:sz w:val="24"/>
          <w:szCs w:val="24"/>
        </w:rPr>
      </w:pPr>
    </w:p>
    <w:p w14:paraId="0FF41AB9" w14:textId="77777777" w:rsidR="00C23B1C" w:rsidRDefault="00C23B1C" w:rsidP="001C3CB6">
      <w:pPr>
        <w:rPr>
          <w:rFonts w:asciiTheme="minorHAnsi" w:hAnsiTheme="minorHAnsi" w:cstheme="minorHAnsi"/>
          <w:sz w:val="24"/>
          <w:szCs w:val="24"/>
        </w:rPr>
      </w:pPr>
    </w:p>
    <w:p w14:paraId="480B63BC" w14:textId="39823FB7" w:rsidR="00035B43" w:rsidRPr="00393312" w:rsidRDefault="00035B43" w:rsidP="001C3CB6">
      <w:pPr>
        <w:rPr>
          <w:rFonts w:asciiTheme="minorHAnsi" w:hAnsiTheme="minorHAnsi" w:cstheme="minorHAnsi"/>
          <w:b/>
          <w:bCs/>
          <w:sz w:val="24"/>
          <w:szCs w:val="24"/>
        </w:rPr>
      </w:pPr>
      <w:r w:rsidRPr="005856F3">
        <w:rPr>
          <w:rFonts w:asciiTheme="minorHAnsi" w:hAnsiTheme="minorHAnsi" w:cstheme="minorHAnsi"/>
          <w:b/>
          <w:bCs/>
          <w:sz w:val="28"/>
          <w:szCs w:val="28"/>
        </w:rPr>
        <w:t>Part Six:  Financial Health</w:t>
      </w:r>
      <w:r w:rsidR="007F2511">
        <w:rPr>
          <w:rFonts w:asciiTheme="minorHAnsi" w:hAnsiTheme="minorHAnsi" w:cstheme="minorHAnsi"/>
          <w:b/>
          <w:bCs/>
          <w:sz w:val="24"/>
          <w:szCs w:val="24"/>
        </w:rPr>
        <w:t xml:space="preserve"> (2018 – Growth</w:t>
      </w:r>
      <w:r w:rsidR="00913483">
        <w:rPr>
          <w:rFonts w:asciiTheme="minorHAnsi" w:hAnsiTheme="minorHAnsi" w:cstheme="minorHAnsi"/>
          <w:b/>
          <w:bCs/>
          <w:sz w:val="24"/>
          <w:szCs w:val="24"/>
        </w:rPr>
        <w:t xml:space="preserve"> </w:t>
      </w:r>
      <w:r w:rsidR="007F2511">
        <w:rPr>
          <w:rFonts w:asciiTheme="minorHAnsi" w:hAnsiTheme="minorHAnsi" w:cstheme="minorHAnsi"/>
          <w:b/>
          <w:bCs/>
          <w:sz w:val="24"/>
          <w:szCs w:val="24"/>
        </w:rPr>
        <w:t>3; 2023 – Maturity 1)</w:t>
      </w:r>
    </w:p>
    <w:p w14:paraId="5658102F" w14:textId="75D0DAAD" w:rsidR="00035B43" w:rsidRDefault="00035B43" w:rsidP="001C3CB6">
      <w:pPr>
        <w:rPr>
          <w:rFonts w:asciiTheme="minorHAnsi" w:hAnsiTheme="minorHAnsi" w:cstheme="minorHAnsi"/>
          <w:sz w:val="24"/>
          <w:szCs w:val="24"/>
        </w:rPr>
      </w:pPr>
    </w:p>
    <w:p w14:paraId="4C85ED32" w14:textId="1F580FAB" w:rsidR="00C23B1C" w:rsidRDefault="00111C39" w:rsidP="00C23B1C">
      <w:pPr>
        <w:rPr>
          <w:rFonts w:asciiTheme="minorHAnsi" w:hAnsiTheme="minorHAnsi" w:cstheme="minorHAnsi"/>
          <w:sz w:val="24"/>
          <w:szCs w:val="24"/>
        </w:rPr>
      </w:pPr>
      <w:r>
        <w:rPr>
          <w:rFonts w:asciiTheme="minorHAnsi" w:hAnsiTheme="minorHAnsi" w:cstheme="minorHAnsi"/>
          <w:sz w:val="24"/>
          <w:szCs w:val="24"/>
        </w:rPr>
        <w:t xml:space="preserve">JAAZ’s financial health is stronger than it has ever been. </w:t>
      </w:r>
      <w:r w:rsidR="00C23B1C">
        <w:rPr>
          <w:rFonts w:asciiTheme="minorHAnsi" w:hAnsiTheme="minorHAnsi" w:cstheme="minorHAnsi"/>
          <w:sz w:val="24"/>
          <w:szCs w:val="24"/>
        </w:rPr>
        <w:t xml:space="preserve">JAAZ has about one year of operating expenses in reserves. </w:t>
      </w:r>
      <w:r w:rsidR="000F2DCE">
        <w:rPr>
          <w:rFonts w:asciiTheme="minorHAnsi" w:hAnsiTheme="minorHAnsi" w:cstheme="minorHAnsi"/>
          <w:sz w:val="24"/>
          <w:szCs w:val="24"/>
        </w:rPr>
        <w:t xml:space="preserve">The five-year Economic Model </w:t>
      </w:r>
      <w:r w:rsidR="00512F19">
        <w:rPr>
          <w:rFonts w:asciiTheme="minorHAnsi" w:hAnsiTheme="minorHAnsi" w:cstheme="minorHAnsi"/>
          <w:sz w:val="24"/>
          <w:szCs w:val="24"/>
        </w:rPr>
        <w:t xml:space="preserve">continues to be an excellent tool to assist with planning. The Model shows that the organization will be in excellent financial condition for the next couple of years, but that </w:t>
      </w:r>
      <w:r w:rsidR="003D53B6">
        <w:rPr>
          <w:rFonts w:asciiTheme="minorHAnsi" w:hAnsiTheme="minorHAnsi" w:cstheme="minorHAnsi"/>
          <w:sz w:val="24"/>
          <w:szCs w:val="24"/>
        </w:rPr>
        <w:t xml:space="preserve">future years </w:t>
      </w:r>
      <w:r w:rsidR="00ED257A">
        <w:rPr>
          <w:rFonts w:asciiTheme="minorHAnsi" w:hAnsiTheme="minorHAnsi" w:cstheme="minorHAnsi"/>
          <w:sz w:val="24"/>
          <w:szCs w:val="24"/>
        </w:rPr>
        <w:t xml:space="preserve">may have an operating loss. </w:t>
      </w:r>
      <w:r w:rsidR="00AE619A">
        <w:rPr>
          <w:rFonts w:asciiTheme="minorHAnsi" w:hAnsiTheme="minorHAnsi" w:cstheme="minorHAnsi"/>
          <w:sz w:val="24"/>
          <w:szCs w:val="24"/>
        </w:rPr>
        <w:t>JA Leaders</w:t>
      </w:r>
      <w:r w:rsidR="00BD4296">
        <w:rPr>
          <w:rFonts w:asciiTheme="minorHAnsi" w:hAnsiTheme="minorHAnsi" w:cstheme="minorHAnsi"/>
          <w:sz w:val="24"/>
          <w:szCs w:val="24"/>
        </w:rPr>
        <w:t>hip is</w:t>
      </w:r>
      <w:r w:rsidR="00AE619A">
        <w:rPr>
          <w:rFonts w:asciiTheme="minorHAnsi" w:hAnsiTheme="minorHAnsi" w:cstheme="minorHAnsi"/>
          <w:sz w:val="24"/>
          <w:szCs w:val="24"/>
        </w:rPr>
        <w:t xml:space="preserve"> committed to </w:t>
      </w:r>
      <w:r w:rsidR="00ED2F2A">
        <w:rPr>
          <w:rFonts w:asciiTheme="minorHAnsi" w:hAnsiTheme="minorHAnsi" w:cstheme="minorHAnsi"/>
          <w:sz w:val="24"/>
          <w:szCs w:val="24"/>
        </w:rPr>
        <w:t>mak</w:t>
      </w:r>
      <w:r w:rsidR="00AE619A">
        <w:rPr>
          <w:rFonts w:asciiTheme="minorHAnsi" w:hAnsiTheme="minorHAnsi" w:cstheme="minorHAnsi"/>
          <w:sz w:val="24"/>
          <w:szCs w:val="24"/>
        </w:rPr>
        <w:t xml:space="preserve">ing </w:t>
      </w:r>
      <w:r w:rsidR="00ED2F2A">
        <w:rPr>
          <w:rFonts w:asciiTheme="minorHAnsi" w:hAnsiTheme="minorHAnsi" w:cstheme="minorHAnsi"/>
          <w:sz w:val="24"/>
          <w:szCs w:val="24"/>
        </w:rPr>
        <w:t xml:space="preserve">adjustments as needed to ensure that its financial condition remains strong. </w:t>
      </w:r>
    </w:p>
    <w:p w14:paraId="18C5D3EE" w14:textId="77777777" w:rsidR="00C23B1C" w:rsidRDefault="00C23B1C" w:rsidP="00C23B1C">
      <w:pPr>
        <w:rPr>
          <w:rFonts w:asciiTheme="minorHAnsi" w:hAnsiTheme="minorHAnsi" w:cstheme="minorHAnsi"/>
          <w:sz w:val="24"/>
          <w:szCs w:val="24"/>
        </w:rPr>
      </w:pPr>
    </w:p>
    <w:p w14:paraId="545DA52A" w14:textId="19A0E2A2" w:rsidR="00945488" w:rsidRDefault="00945488" w:rsidP="001C3CB6">
      <w:pPr>
        <w:rPr>
          <w:rFonts w:asciiTheme="minorHAnsi" w:hAnsiTheme="minorHAnsi" w:cstheme="minorHAnsi"/>
          <w:sz w:val="24"/>
          <w:szCs w:val="24"/>
        </w:rPr>
      </w:pPr>
      <w:r>
        <w:rPr>
          <w:rFonts w:asciiTheme="minorHAnsi" w:hAnsiTheme="minorHAnsi" w:cstheme="minorHAnsi"/>
          <w:sz w:val="24"/>
          <w:szCs w:val="24"/>
        </w:rPr>
        <w:t xml:space="preserve">The past two years have had a large net surplus </w:t>
      </w:r>
      <w:r w:rsidR="00B7212D">
        <w:rPr>
          <w:rFonts w:asciiTheme="minorHAnsi" w:hAnsiTheme="minorHAnsi" w:cstheme="minorHAnsi"/>
          <w:sz w:val="24"/>
          <w:szCs w:val="24"/>
        </w:rPr>
        <w:t xml:space="preserve">primarily due to the large </w:t>
      </w:r>
      <w:r w:rsidR="00330D68">
        <w:rPr>
          <w:rFonts w:asciiTheme="minorHAnsi" w:hAnsiTheme="minorHAnsi" w:cstheme="minorHAnsi"/>
          <w:sz w:val="24"/>
          <w:szCs w:val="24"/>
        </w:rPr>
        <w:t>ARPA (</w:t>
      </w:r>
      <w:r w:rsidR="00B7212D">
        <w:rPr>
          <w:rFonts w:asciiTheme="minorHAnsi" w:hAnsiTheme="minorHAnsi" w:cstheme="minorHAnsi"/>
          <w:sz w:val="24"/>
          <w:szCs w:val="24"/>
        </w:rPr>
        <w:t>COVID-related</w:t>
      </w:r>
      <w:r w:rsidR="00330D68">
        <w:rPr>
          <w:rFonts w:asciiTheme="minorHAnsi" w:hAnsiTheme="minorHAnsi" w:cstheme="minorHAnsi"/>
          <w:sz w:val="24"/>
          <w:szCs w:val="24"/>
        </w:rPr>
        <w:t>)</w:t>
      </w:r>
      <w:r w:rsidR="00B7212D">
        <w:rPr>
          <w:rFonts w:asciiTheme="minorHAnsi" w:hAnsiTheme="minorHAnsi" w:cstheme="minorHAnsi"/>
          <w:sz w:val="24"/>
          <w:szCs w:val="24"/>
        </w:rPr>
        <w:t xml:space="preserve"> grants.</w:t>
      </w:r>
      <w:r w:rsidR="00330D68">
        <w:rPr>
          <w:rFonts w:asciiTheme="minorHAnsi" w:hAnsiTheme="minorHAnsi" w:cstheme="minorHAnsi"/>
          <w:sz w:val="24"/>
          <w:szCs w:val="24"/>
        </w:rPr>
        <w:t xml:space="preserve"> </w:t>
      </w:r>
      <w:r w:rsidR="00086704">
        <w:rPr>
          <w:rFonts w:asciiTheme="minorHAnsi" w:hAnsiTheme="minorHAnsi" w:cstheme="minorHAnsi"/>
          <w:sz w:val="24"/>
          <w:szCs w:val="24"/>
        </w:rPr>
        <w:t xml:space="preserve">JA is subject to a single audit because of the size of the government funding. JA has done </w:t>
      </w:r>
      <w:r w:rsidR="00321C0C">
        <w:rPr>
          <w:rFonts w:asciiTheme="minorHAnsi" w:hAnsiTheme="minorHAnsi" w:cstheme="minorHAnsi"/>
          <w:sz w:val="24"/>
          <w:szCs w:val="24"/>
        </w:rPr>
        <w:t xml:space="preserve">a great job implementing processes to meet the complex requirements of these grants, and has </w:t>
      </w:r>
      <w:r w:rsidR="00566FE0">
        <w:rPr>
          <w:rFonts w:asciiTheme="minorHAnsi" w:hAnsiTheme="minorHAnsi" w:cstheme="minorHAnsi"/>
          <w:sz w:val="24"/>
          <w:szCs w:val="24"/>
        </w:rPr>
        <w:t>undergone its first single audit with no significant findings.</w:t>
      </w:r>
    </w:p>
    <w:p w14:paraId="7A76392C" w14:textId="77777777" w:rsidR="00566FE0" w:rsidRDefault="00566FE0" w:rsidP="001C3CB6">
      <w:pPr>
        <w:rPr>
          <w:rFonts w:asciiTheme="minorHAnsi" w:hAnsiTheme="minorHAnsi" w:cstheme="minorHAnsi"/>
          <w:sz w:val="24"/>
          <w:szCs w:val="24"/>
        </w:rPr>
      </w:pPr>
    </w:p>
    <w:p w14:paraId="5DA07473" w14:textId="77777777" w:rsidR="00346757" w:rsidRPr="00BC3031" w:rsidRDefault="00346757" w:rsidP="00346757">
      <w:pPr>
        <w:rPr>
          <w:rFonts w:asciiTheme="minorHAnsi" w:hAnsiTheme="minorHAnsi" w:cstheme="minorHAnsi"/>
          <w:b/>
          <w:bCs/>
          <w:sz w:val="24"/>
          <w:szCs w:val="24"/>
        </w:rPr>
      </w:pPr>
      <w:r w:rsidRPr="00BC3031">
        <w:rPr>
          <w:rFonts w:asciiTheme="minorHAnsi" w:hAnsiTheme="minorHAnsi" w:cstheme="minorHAnsi"/>
          <w:b/>
          <w:bCs/>
          <w:sz w:val="24"/>
          <w:szCs w:val="24"/>
        </w:rPr>
        <w:t>Junior Achievement’s fundraising team is focused on:</w:t>
      </w:r>
    </w:p>
    <w:p w14:paraId="6FA05869" w14:textId="77777777" w:rsidR="00346757" w:rsidRPr="00BC3031" w:rsidRDefault="00346757" w:rsidP="00346757">
      <w:pPr>
        <w:rPr>
          <w:rFonts w:asciiTheme="minorHAnsi" w:hAnsiTheme="minorHAnsi" w:cstheme="minorHAnsi"/>
          <w:sz w:val="24"/>
          <w:szCs w:val="24"/>
        </w:rPr>
      </w:pPr>
    </w:p>
    <w:p w14:paraId="756C9EEA" w14:textId="15545819" w:rsidR="00346757" w:rsidRPr="00BC3031" w:rsidRDefault="00346757" w:rsidP="00DB7875">
      <w:pPr>
        <w:pStyle w:val="ListParagraph"/>
        <w:numPr>
          <w:ilvl w:val="0"/>
          <w:numId w:val="2"/>
        </w:numPr>
        <w:spacing w:after="0" w:line="240" w:lineRule="auto"/>
        <w:contextualSpacing w:val="0"/>
        <w:rPr>
          <w:rFonts w:asciiTheme="minorHAnsi" w:eastAsia="Times New Roman" w:hAnsiTheme="minorHAnsi" w:cstheme="minorHAnsi"/>
          <w:sz w:val="24"/>
          <w:szCs w:val="24"/>
        </w:rPr>
      </w:pPr>
      <w:r w:rsidRPr="00BC3031">
        <w:rPr>
          <w:rFonts w:asciiTheme="minorHAnsi" w:eastAsia="Times New Roman" w:hAnsiTheme="minorHAnsi" w:cstheme="minorHAnsi"/>
          <w:sz w:val="24"/>
          <w:szCs w:val="24"/>
        </w:rPr>
        <w:t>Individual Giving: Growing our major donor base ($5,000+ annually) and Summit Society ($1,000+) members. We expect to raise around $500,000 in FY 23-24 with an emphasis on growing our individual giving to $1M annually in the next 5 years. Major donors and Summit Society members make up, and will continue to make up, the majority of our individual giving.</w:t>
      </w:r>
      <w:r w:rsidR="00DB7875" w:rsidRPr="00BC3031">
        <w:rPr>
          <w:rFonts w:asciiTheme="minorHAnsi" w:eastAsia="Times New Roman" w:hAnsiTheme="minorHAnsi" w:cstheme="minorHAnsi"/>
          <w:sz w:val="24"/>
          <w:szCs w:val="24"/>
        </w:rPr>
        <w:t xml:space="preserve">  Also, there may be changes in our ability to qualify for the tax credit, which could decrease individual giving by $100,000+ annually. </w:t>
      </w:r>
    </w:p>
    <w:p w14:paraId="63197110" w14:textId="7844B6EE" w:rsidR="00346757" w:rsidRPr="00BC3031" w:rsidRDefault="00346757" w:rsidP="00346757">
      <w:pPr>
        <w:pStyle w:val="ListParagraph"/>
        <w:numPr>
          <w:ilvl w:val="0"/>
          <w:numId w:val="2"/>
        </w:numPr>
        <w:spacing w:after="0" w:line="240" w:lineRule="auto"/>
        <w:contextualSpacing w:val="0"/>
        <w:rPr>
          <w:rFonts w:asciiTheme="minorHAnsi" w:eastAsia="Times New Roman" w:hAnsiTheme="minorHAnsi" w:cstheme="minorHAnsi"/>
          <w:sz w:val="24"/>
          <w:szCs w:val="24"/>
        </w:rPr>
      </w:pPr>
      <w:r w:rsidRPr="00BC3031">
        <w:rPr>
          <w:rFonts w:asciiTheme="minorHAnsi" w:eastAsia="Times New Roman" w:hAnsiTheme="minorHAnsi" w:cstheme="minorHAnsi"/>
          <w:sz w:val="24"/>
          <w:szCs w:val="24"/>
        </w:rPr>
        <w:t xml:space="preserve">Government Funding: GEER and ESSER funding make up the majority of our revenue in FY 23-24 and 24-25. We will continue to build relationships with the Governor’s Office, Arizona Department of Education, legislators and other parties who have influence over the allocation of state and federal </w:t>
      </w:r>
      <w:r w:rsidR="00BD4296" w:rsidRPr="00BC3031">
        <w:rPr>
          <w:rFonts w:asciiTheme="minorHAnsi" w:eastAsia="Times New Roman" w:hAnsiTheme="minorHAnsi" w:cstheme="minorHAnsi"/>
          <w:sz w:val="24"/>
          <w:szCs w:val="24"/>
        </w:rPr>
        <w:t>funding,</w:t>
      </w:r>
      <w:r w:rsidRPr="00BC3031">
        <w:rPr>
          <w:rFonts w:asciiTheme="minorHAnsi" w:eastAsia="Times New Roman" w:hAnsiTheme="minorHAnsi" w:cstheme="minorHAnsi"/>
          <w:sz w:val="24"/>
          <w:szCs w:val="24"/>
        </w:rPr>
        <w:t xml:space="preserve"> so we are positioned to receive six- to seven-figure investments annually moving forward. Our team will also align with JA USA and their government relations efforts nationally, so we benefit in Arizona. </w:t>
      </w:r>
    </w:p>
    <w:p w14:paraId="62136EF8" w14:textId="77777777" w:rsidR="00346757" w:rsidRPr="00BC3031" w:rsidRDefault="00346757" w:rsidP="00346757">
      <w:pPr>
        <w:pStyle w:val="ListParagraph"/>
        <w:numPr>
          <w:ilvl w:val="0"/>
          <w:numId w:val="2"/>
        </w:numPr>
        <w:spacing w:after="0" w:line="240" w:lineRule="auto"/>
        <w:contextualSpacing w:val="0"/>
        <w:rPr>
          <w:rFonts w:asciiTheme="minorHAnsi" w:eastAsia="Times New Roman" w:hAnsiTheme="minorHAnsi" w:cstheme="minorHAnsi"/>
          <w:sz w:val="24"/>
          <w:szCs w:val="24"/>
        </w:rPr>
      </w:pPr>
      <w:r w:rsidRPr="00BC3031">
        <w:rPr>
          <w:rFonts w:asciiTheme="minorHAnsi" w:eastAsia="Times New Roman" w:hAnsiTheme="minorHAnsi" w:cstheme="minorHAnsi"/>
          <w:sz w:val="24"/>
          <w:szCs w:val="24"/>
        </w:rPr>
        <w:t xml:space="preserve">Corporate Funding: We have elevated our corporate contributions to around $2MM annually in recent years. Strong economic conditions have contributed to the increase as well as fundraising for JA Inspire. Our team has also been more successful in securing JA BizTown sponsorships. Moving forward, our goal is to raise between $1.5MM-$2MM annually, but it will be contingent on the strength of our economy, the open shop sponsorships in JA BizTown, and in our ability to prospect for new donors effectively, especially with new programs like JA Inspire. </w:t>
      </w:r>
    </w:p>
    <w:p w14:paraId="1E94F91C" w14:textId="77777777" w:rsidR="00346757" w:rsidRPr="00BC3031" w:rsidRDefault="00346757" w:rsidP="00346757">
      <w:pPr>
        <w:pStyle w:val="ListParagraph"/>
        <w:numPr>
          <w:ilvl w:val="0"/>
          <w:numId w:val="2"/>
        </w:numPr>
        <w:spacing w:after="0" w:line="240" w:lineRule="auto"/>
        <w:contextualSpacing w:val="0"/>
        <w:rPr>
          <w:rFonts w:asciiTheme="minorHAnsi" w:eastAsia="Times New Roman" w:hAnsiTheme="minorHAnsi" w:cstheme="minorHAnsi"/>
          <w:sz w:val="24"/>
          <w:szCs w:val="24"/>
        </w:rPr>
      </w:pPr>
      <w:r w:rsidRPr="00BC3031">
        <w:rPr>
          <w:rFonts w:asciiTheme="minorHAnsi" w:eastAsia="Times New Roman" w:hAnsiTheme="minorHAnsi" w:cstheme="minorHAnsi"/>
          <w:sz w:val="24"/>
          <w:szCs w:val="24"/>
        </w:rPr>
        <w:t xml:space="preserve">Foundation Funding: While the pool of foundation funders is small in our market, we are optimistic in continuing relationships with our foundation partners to receive at least $400,000+ in annual funding. The growth in foundation funding will come from our launch </w:t>
      </w:r>
      <w:r w:rsidRPr="00BC3031">
        <w:rPr>
          <w:rFonts w:asciiTheme="minorHAnsi" w:eastAsia="Times New Roman" w:hAnsiTheme="minorHAnsi" w:cstheme="minorHAnsi"/>
          <w:sz w:val="24"/>
          <w:szCs w:val="24"/>
        </w:rPr>
        <w:lastRenderedPageBreak/>
        <w:t xml:space="preserve">of 3DE, Money on the Move, expansion and deepening of programming across the state, as well as our continued program innovation. </w:t>
      </w:r>
    </w:p>
    <w:p w14:paraId="542578EB" w14:textId="77777777" w:rsidR="00346757" w:rsidRPr="00BC3031" w:rsidRDefault="00346757" w:rsidP="00346757">
      <w:pPr>
        <w:rPr>
          <w:rFonts w:asciiTheme="minorHAnsi" w:hAnsiTheme="minorHAnsi" w:cstheme="minorHAnsi"/>
          <w:sz w:val="24"/>
          <w:szCs w:val="24"/>
        </w:rPr>
      </w:pPr>
    </w:p>
    <w:p w14:paraId="3C9CAFBB" w14:textId="46F81902" w:rsidR="00346757" w:rsidRPr="00BC3031" w:rsidRDefault="00346757" w:rsidP="00346757">
      <w:pPr>
        <w:rPr>
          <w:rFonts w:asciiTheme="minorHAnsi" w:hAnsiTheme="minorHAnsi" w:cstheme="minorHAnsi"/>
          <w:sz w:val="24"/>
          <w:szCs w:val="24"/>
        </w:rPr>
      </w:pPr>
      <w:r w:rsidRPr="00BC3031">
        <w:rPr>
          <w:rFonts w:asciiTheme="minorHAnsi" w:hAnsiTheme="minorHAnsi" w:cstheme="minorHAnsi"/>
          <w:sz w:val="24"/>
          <w:szCs w:val="24"/>
        </w:rPr>
        <w:t xml:space="preserve">Overall, </w:t>
      </w:r>
      <w:r w:rsidR="005B450B">
        <w:rPr>
          <w:rFonts w:asciiTheme="minorHAnsi" w:hAnsiTheme="minorHAnsi" w:cstheme="minorHAnsi"/>
          <w:sz w:val="24"/>
          <w:szCs w:val="24"/>
        </w:rPr>
        <w:t>JA’s Development Te</w:t>
      </w:r>
      <w:r w:rsidRPr="00BC3031">
        <w:rPr>
          <w:rFonts w:asciiTheme="minorHAnsi" w:hAnsiTheme="minorHAnsi" w:cstheme="minorHAnsi"/>
          <w:sz w:val="24"/>
          <w:szCs w:val="24"/>
        </w:rPr>
        <w:t xml:space="preserve">am is very focused on building new donor relationships in the community and being diligent about investing </w:t>
      </w:r>
      <w:r w:rsidR="00787F6E">
        <w:rPr>
          <w:rFonts w:asciiTheme="minorHAnsi" w:hAnsiTheme="minorHAnsi" w:cstheme="minorHAnsi"/>
          <w:sz w:val="24"/>
          <w:szCs w:val="24"/>
        </w:rPr>
        <w:t>their</w:t>
      </w:r>
      <w:r w:rsidRPr="00BC3031">
        <w:rPr>
          <w:rFonts w:asciiTheme="minorHAnsi" w:hAnsiTheme="minorHAnsi" w:cstheme="minorHAnsi"/>
          <w:sz w:val="24"/>
          <w:szCs w:val="24"/>
        </w:rPr>
        <w:t xml:space="preserve"> time and energy into the best donors and prospects. The onboarding of Instrumentl, </w:t>
      </w:r>
      <w:r w:rsidR="00787F6E">
        <w:rPr>
          <w:rFonts w:asciiTheme="minorHAnsi" w:hAnsiTheme="minorHAnsi" w:cstheme="minorHAnsi"/>
          <w:sz w:val="24"/>
          <w:szCs w:val="24"/>
        </w:rPr>
        <w:t>JA’s</w:t>
      </w:r>
      <w:r w:rsidRPr="00BC3031">
        <w:rPr>
          <w:rFonts w:asciiTheme="minorHAnsi" w:hAnsiTheme="minorHAnsi" w:cstheme="minorHAnsi"/>
          <w:sz w:val="24"/>
          <w:szCs w:val="24"/>
        </w:rPr>
        <w:t xml:space="preserve"> new grants management and prospecting tool, and iWave, a major donor prospect and wealth screening tool, will also help </w:t>
      </w:r>
      <w:r w:rsidR="00787F6E">
        <w:rPr>
          <w:rFonts w:asciiTheme="minorHAnsi" w:hAnsiTheme="minorHAnsi" w:cstheme="minorHAnsi"/>
          <w:sz w:val="24"/>
          <w:szCs w:val="24"/>
        </w:rPr>
        <w:t>JA</w:t>
      </w:r>
      <w:r w:rsidRPr="00BC3031">
        <w:rPr>
          <w:rFonts w:asciiTheme="minorHAnsi" w:hAnsiTheme="minorHAnsi" w:cstheme="minorHAnsi"/>
          <w:sz w:val="24"/>
          <w:szCs w:val="24"/>
        </w:rPr>
        <w:t xml:space="preserve"> grow </w:t>
      </w:r>
      <w:r w:rsidR="00787F6E">
        <w:rPr>
          <w:rFonts w:asciiTheme="minorHAnsi" w:hAnsiTheme="minorHAnsi" w:cstheme="minorHAnsi"/>
          <w:sz w:val="24"/>
          <w:szCs w:val="24"/>
        </w:rPr>
        <w:t>its</w:t>
      </w:r>
      <w:r w:rsidRPr="00BC3031">
        <w:rPr>
          <w:rFonts w:asciiTheme="minorHAnsi" w:hAnsiTheme="minorHAnsi" w:cstheme="minorHAnsi"/>
          <w:sz w:val="24"/>
          <w:szCs w:val="24"/>
        </w:rPr>
        <w:t xml:space="preserve"> funding. </w:t>
      </w:r>
    </w:p>
    <w:p w14:paraId="620E6309" w14:textId="60E41214" w:rsidR="00346757" w:rsidRPr="00BC3031" w:rsidRDefault="00346757" w:rsidP="00346757">
      <w:pPr>
        <w:rPr>
          <w:rFonts w:asciiTheme="minorHAnsi" w:hAnsiTheme="minorHAnsi" w:cstheme="minorHAnsi"/>
          <w:sz w:val="24"/>
          <w:szCs w:val="24"/>
        </w:rPr>
      </w:pPr>
    </w:p>
    <w:p w14:paraId="28966A26" w14:textId="1F6B4FF9" w:rsidR="003E3964" w:rsidRPr="00BC3031" w:rsidRDefault="003E3964" w:rsidP="00346757">
      <w:pPr>
        <w:rPr>
          <w:rFonts w:asciiTheme="minorHAnsi" w:hAnsiTheme="minorHAnsi" w:cstheme="minorHAnsi"/>
          <w:b/>
          <w:bCs/>
          <w:sz w:val="24"/>
          <w:szCs w:val="24"/>
        </w:rPr>
      </w:pPr>
      <w:r w:rsidRPr="00BC3031">
        <w:rPr>
          <w:rFonts w:asciiTheme="minorHAnsi" w:hAnsiTheme="minorHAnsi" w:cstheme="minorHAnsi"/>
          <w:b/>
          <w:bCs/>
          <w:sz w:val="24"/>
          <w:szCs w:val="24"/>
        </w:rPr>
        <w:t>Special Events</w:t>
      </w:r>
    </w:p>
    <w:p w14:paraId="2863773D" w14:textId="0AE22D34" w:rsidR="00346757" w:rsidRPr="00BC3031" w:rsidRDefault="00346757" w:rsidP="002D2256">
      <w:pPr>
        <w:rPr>
          <w:rFonts w:asciiTheme="minorHAnsi" w:hAnsiTheme="minorHAnsi" w:cstheme="minorHAnsi"/>
          <w:color w:val="FF0000"/>
          <w:sz w:val="24"/>
          <w:szCs w:val="24"/>
        </w:rPr>
      </w:pPr>
    </w:p>
    <w:p w14:paraId="6877EA4B" w14:textId="44C790EB" w:rsidR="001C3CB6" w:rsidRPr="00BC3031" w:rsidRDefault="001C3CB6" w:rsidP="001C3CB6">
      <w:pPr>
        <w:rPr>
          <w:rFonts w:asciiTheme="minorHAnsi" w:hAnsiTheme="minorHAnsi" w:cstheme="minorHAnsi"/>
          <w:sz w:val="24"/>
          <w:szCs w:val="24"/>
        </w:rPr>
      </w:pPr>
      <w:r w:rsidRPr="00BC3031">
        <w:rPr>
          <w:rFonts w:asciiTheme="minorHAnsi" w:hAnsiTheme="minorHAnsi" w:cstheme="minorHAnsi"/>
          <w:sz w:val="24"/>
          <w:szCs w:val="24"/>
        </w:rPr>
        <w:t>Junior Achievement’s Special events team focus for 2022-23, and plans for 2023-24 and beyond</w:t>
      </w:r>
      <w:r w:rsidR="00421020">
        <w:rPr>
          <w:rFonts w:asciiTheme="minorHAnsi" w:hAnsiTheme="minorHAnsi" w:cstheme="minorHAnsi"/>
          <w:sz w:val="24"/>
          <w:szCs w:val="24"/>
        </w:rPr>
        <w:t xml:space="preserve"> include</w:t>
      </w:r>
      <w:r w:rsidRPr="00BC3031">
        <w:rPr>
          <w:rFonts w:asciiTheme="minorHAnsi" w:hAnsiTheme="minorHAnsi" w:cstheme="minorHAnsi"/>
          <w:sz w:val="24"/>
          <w:szCs w:val="24"/>
        </w:rPr>
        <w:t>:</w:t>
      </w:r>
    </w:p>
    <w:p w14:paraId="2D310F7D" w14:textId="6295B75C" w:rsidR="001C3CB6" w:rsidRPr="00BC3031" w:rsidRDefault="001C3CB6" w:rsidP="001C3CB6">
      <w:pPr>
        <w:numPr>
          <w:ilvl w:val="0"/>
          <w:numId w:val="3"/>
        </w:numPr>
        <w:rPr>
          <w:rFonts w:asciiTheme="minorHAnsi" w:eastAsia="Times New Roman" w:hAnsiTheme="minorHAnsi" w:cstheme="minorHAnsi"/>
          <w:sz w:val="24"/>
          <w:szCs w:val="24"/>
        </w:rPr>
      </w:pPr>
      <w:r w:rsidRPr="00BC3031">
        <w:rPr>
          <w:rFonts w:asciiTheme="minorHAnsi" w:eastAsia="Times New Roman" w:hAnsiTheme="minorHAnsi" w:cstheme="minorHAnsi"/>
          <w:sz w:val="24"/>
          <w:szCs w:val="24"/>
        </w:rPr>
        <w:t>Supporting JA</w:t>
      </w:r>
      <w:r w:rsidR="00421020">
        <w:rPr>
          <w:rFonts w:asciiTheme="minorHAnsi" w:eastAsia="Times New Roman" w:hAnsiTheme="minorHAnsi" w:cstheme="minorHAnsi"/>
          <w:sz w:val="24"/>
          <w:szCs w:val="24"/>
        </w:rPr>
        <w:t>AZ</w:t>
      </w:r>
      <w:r w:rsidRPr="00BC3031">
        <w:rPr>
          <w:rFonts w:asciiTheme="minorHAnsi" w:eastAsia="Times New Roman" w:hAnsiTheme="minorHAnsi" w:cstheme="minorHAnsi"/>
          <w:sz w:val="24"/>
          <w:szCs w:val="24"/>
        </w:rPr>
        <w:t xml:space="preserve"> Fundraising overall goals by reaching/exceeding the budgeted goals. Our forecast for 2022-23 is $1,114,000 (budgeted goal $1,106,000). Goal for 2023-24 is $1,136,900 - taking in consideration the possibility of discontinuing one or more events (explanations below). </w:t>
      </w:r>
    </w:p>
    <w:p w14:paraId="4E2BFF68" w14:textId="62C1D92C" w:rsidR="001C3CB6" w:rsidRPr="00BC3031" w:rsidRDefault="001C3CB6" w:rsidP="001C3CB6">
      <w:pPr>
        <w:numPr>
          <w:ilvl w:val="0"/>
          <w:numId w:val="3"/>
        </w:numPr>
        <w:rPr>
          <w:rFonts w:asciiTheme="minorHAnsi" w:eastAsia="Times New Roman" w:hAnsiTheme="minorHAnsi" w:cstheme="minorHAnsi"/>
          <w:sz w:val="24"/>
          <w:szCs w:val="24"/>
        </w:rPr>
      </w:pPr>
      <w:r w:rsidRPr="00BC3031">
        <w:rPr>
          <w:rFonts w:asciiTheme="minorHAnsi" w:eastAsia="Times New Roman" w:hAnsiTheme="minorHAnsi" w:cstheme="minorHAnsi"/>
          <w:sz w:val="24"/>
          <w:szCs w:val="24"/>
        </w:rPr>
        <w:t>Applying specific strategies to convert special event attendees to individual donors. Meeting with participants at the events, donation opportunities at events, follow-up calls, group emails, and individual invitations to tour</w:t>
      </w:r>
      <w:r w:rsidR="005A5255">
        <w:rPr>
          <w:rFonts w:asciiTheme="minorHAnsi" w:eastAsia="Times New Roman" w:hAnsiTheme="minorHAnsi" w:cstheme="minorHAnsi"/>
          <w:sz w:val="24"/>
          <w:szCs w:val="24"/>
        </w:rPr>
        <w:t xml:space="preserve"> JA</w:t>
      </w:r>
      <w:r w:rsidRPr="00BC3031">
        <w:rPr>
          <w:rFonts w:asciiTheme="minorHAnsi" w:eastAsia="Times New Roman" w:hAnsiTheme="minorHAnsi" w:cstheme="minorHAnsi"/>
          <w:sz w:val="24"/>
          <w:szCs w:val="24"/>
        </w:rPr>
        <w:t xml:space="preserve"> BizTowns are implemented to capitalize on the entry point and visibility Special events generate. Follow-up with selected group of individuals (company owners, top executives) as Major Gifts prospects. </w:t>
      </w:r>
    </w:p>
    <w:p w14:paraId="08F22030" w14:textId="77777777" w:rsidR="001C3CB6" w:rsidRPr="00BC3031" w:rsidRDefault="001C3CB6" w:rsidP="001C3CB6">
      <w:pPr>
        <w:numPr>
          <w:ilvl w:val="0"/>
          <w:numId w:val="3"/>
        </w:numPr>
        <w:rPr>
          <w:rFonts w:asciiTheme="minorHAnsi" w:eastAsia="Times New Roman" w:hAnsiTheme="minorHAnsi" w:cstheme="minorHAnsi"/>
          <w:sz w:val="24"/>
          <w:szCs w:val="24"/>
        </w:rPr>
      </w:pPr>
      <w:r w:rsidRPr="00BC3031">
        <w:rPr>
          <w:rFonts w:asciiTheme="minorHAnsi" w:eastAsia="Times New Roman" w:hAnsiTheme="minorHAnsi" w:cstheme="minorHAnsi"/>
          <w:sz w:val="24"/>
          <w:szCs w:val="24"/>
        </w:rPr>
        <w:t>Lowering the cost-to-raise-a-dollar. Continually finding ways to reduce the overall expenses for each event. Reducing the staff involvement in all parts of each event to minimize indirect cost. Finding and developing stronger volunteer base to take over the logistic and fundraising responsibilities for each event.</w:t>
      </w:r>
    </w:p>
    <w:p w14:paraId="4BC97806" w14:textId="4378A238" w:rsidR="001C3CB6" w:rsidRPr="00BC3031" w:rsidRDefault="001C3CB6" w:rsidP="001C3CB6">
      <w:pPr>
        <w:numPr>
          <w:ilvl w:val="0"/>
          <w:numId w:val="3"/>
        </w:numPr>
        <w:rPr>
          <w:rFonts w:asciiTheme="minorHAnsi" w:eastAsia="Times New Roman" w:hAnsiTheme="minorHAnsi" w:cstheme="minorHAnsi"/>
          <w:sz w:val="24"/>
          <w:szCs w:val="24"/>
        </w:rPr>
      </w:pPr>
      <w:r w:rsidRPr="00BC3031">
        <w:rPr>
          <w:rFonts w:asciiTheme="minorHAnsi" w:eastAsia="Times New Roman" w:hAnsiTheme="minorHAnsi" w:cstheme="minorHAnsi"/>
          <w:sz w:val="24"/>
          <w:szCs w:val="24"/>
        </w:rPr>
        <w:t>For each event, analysis of the funds raised and return on investments (including JA visibility in community, potential entry point, etc.) compared to the fundraising costs and staff time investment, to decide if they are profitable to JAAZ or need to be discontinued.</w:t>
      </w:r>
    </w:p>
    <w:p w14:paraId="21ECCB0B" w14:textId="14362819" w:rsidR="00346757" w:rsidRPr="00BC3031" w:rsidRDefault="00346757" w:rsidP="002D2256">
      <w:pPr>
        <w:rPr>
          <w:rFonts w:asciiTheme="minorHAnsi" w:hAnsiTheme="minorHAnsi" w:cstheme="minorHAnsi"/>
          <w:color w:val="FF0000"/>
          <w:sz w:val="24"/>
          <w:szCs w:val="24"/>
        </w:rPr>
      </w:pPr>
    </w:p>
    <w:p w14:paraId="2A065E31" w14:textId="6CA828E8" w:rsidR="00986033" w:rsidRPr="00BC3031" w:rsidRDefault="00986033" w:rsidP="00986033">
      <w:pPr>
        <w:rPr>
          <w:rFonts w:asciiTheme="minorHAnsi" w:hAnsiTheme="minorHAnsi" w:cstheme="minorHAnsi"/>
          <w:sz w:val="24"/>
          <w:szCs w:val="24"/>
        </w:rPr>
      </w:pPr>
    </w:p>
    <w:p w14:paraId="7AB71B28" w14:textId="1D9D2B65" w:rsidR="00B65796" w:rsidRPr="00393312" w:rsidRDefault="00B65796" w:rsidP="00B65796">
      <w:pPr>
        <w:rPr>
          <w:rFonts w:asciiTheme="minorHAnsi" w:hAnsiTheme="minorHAnsi" w:cstheme="minorHAnsi"/>
          <w:b/>
          <w:bCs/>
          <w:sz w:val="24"/>
          <w:szCs w:val="24"/>
        </w:rPr>
      </w:pPr>
      <w:r w:rsidRPr="005856F3">
        <w:rPr>
          <w:rFonts w:asciiTheme="minorHAnsi" w:hAnsiTheme="minorHAnsi" w:cstheme="minorHAnsi"/>
          <w:b/>
          <w:bCs/>
          <w:sz w:val="28"/>
          <w:szCs w:val="28"/>
        </w:rPr>
        <w:t>Part Seven:  Facilities</w:t>
      </w:r>
      <w:r w:rsidR="00EE2B86">
        <w:rPr>
          <w:rFonts w:asciiTheme="minorHAnsi" w:hAnsiTheme="minorHAnsi" w:cstheme="minorHAnsi"/>
          <w:b/>
          <w:bCs/>
          <w:sz w:val="24"/>
          <w:szCs w:val="24"/>
        </w:rPr>
        <w:t xml:space="preserve"> (201</w:t>
      </w:r>
      <w:r w:rsidR="00E86E49">
        <w:rPr>
          <w:rFonts w:asciiTheme="minorHAnsi" w:hAnsiTheme="minorHAnsi" w:cstheme="minorHAnsi"/>
          <w:b/>
          <w:bCs/>
          <w:sz w:val="24"/>
          <w:szCs w:val="24"/>
        </w:rPr>
        <w:t>8</w:t>
      </w:r>
      <w:r w:rsidR="00EE2B86">
        <w:rPr>
          <w:rFonts w:asciiTheme="minorHAnsi" w:hAnsiTheme="minorHAnsi" w:cstheme="minorHAnsi"/>
          <w:b/>
          <w:bCs/>
          <w:sz w:val="24"/>
          <w:szCs w:val="24"/>
        </w:rPr>
        <w:t xml:space="preserve"> – Decline</w:t>
      </w:r>
      <w:r w:rsidR="003D17A3">
        <w:rPr>
          <w:rFonts w:asciiTheme="minorHAnsi" w:hAnsiTheme="minorHAnsi" w:cstheme="minorHAnsi"/>
          <w:b/>
          <w:bCs/>
          <w:sz w:val="24"/>
          <w:szCs w:val="24"/>
        </w:rPr>
        <w:t xml:space="preserve">; </w:t>
      </w:r>
      <w:r w:rsidR="00EE2B86">
        <w:rPr>
          <w:rFonts w:asciiTheme="minorHAnsi" w:hAnsiTheme="minorHAnsi" w:cstheme="minorHAnsi"/>
          <w:b/>
          <w:bCs/>
          <w:sz w:val="24"/>
          <w:szCs w:val="24"/>
        </w:rPr>
        <w:t>2023 – Maturity 4)</w:t>
      </w:r>
    </w:p>
    <w:p w14:paraId="5D99C770" w14:textId="5FDD9489" w:rsidR="00B65796" w:rsidRDefault="00B65796" w:rsidP="00B65796">
      <w:pPr>
        <w:rPr>
          <w:rFonts w:asciiTheme="minorHAnsi" w:hAnsiTheme="minorHAnsi" w:cstheme="minorHAnsi"/>
          <w:sz w:val="24"/>
          <w:szCs w:val="24"/>
        </w:rPr>
      </w:pPr>
    </w:p>
    <w:p w14:paraId="5CC57EE5" w14:textId="48944421" w:rsidR="004504F8" w:rsidRDefault="004504F8" w:rsidP="00B65796">
      <w:pPr>
        <w:rPr>
          <w:rFonts w:asciiTheme="minorHAnsi" w:hAnsiTheme="minorHAnsi" w:cstheme="minorHAnsi"/>
          <w:sz w:val="24"/>
          <w:szCs w:val="24"/>
        </w:rPr>
      </w:pPr>
      <w:r>
        <w:rPr>
          <w:rFonts w:asciiTheme="minorHAnsi" w:hAnsiTheme="minorHAnsi" w:cstheme="minorHAnsi"/>
          <w:sz w:val="24"/>
          <w:szCs w:val="24"/>
        </w:rPr>
        <w:t xml:space="preserve">In the last few years, the public areas of the building have improved significantly.  </w:t>
      </w:r>
      <w:r w:rsidR="00407DEA">
        <w:rPr>
          <w:rFonts w:asciiTheme="minorHAnsi" w:hAnsiTheme="minorHAnsi" w:cstheme="minorHAnsi"/>
          <w:sz w:val="24"/>
          <w:szCs w:val="24"/>
        </w:rPr>
        <w:t>Thanks to a $250K grant from Del Webb Foundation</w:t>
      </w:r>
      <w:r w:rsidR="0042607F">
        <w:rPr>
          <w:rFonts w:asciiTheme="minorHAnsi" w:hAnsiTheme="minorHAnsi" w:cstheme="minorHAnsi"/>
          <w:sz w:val="24"/>
          <w:szCs w:val="24"/>
        </w:rPr>
        <w:t xml:space="preserve"> and significant in-kind donations from subcontractors, JAAZ was able to remodel JA BizTown 1 and the Lobby</w:t>
      </w:r>
      <w:r w:rsidR="007D1228">
        <w:rPr>
          <w:rFonts w:asciiTheme="minorHAnsi" w:hAnsiTheme="minorHAnsi" w:cstheme="minorHAnsi"/>
          <w:sz w:val="24"/>
          <w:szCs w:val="24"/>
        </w:rPr>
        <w:t xml:space="preserve">. </w:t>
      </w:r>
      <w:r w:rsidR="006B194C">
        <w:rPr>
          <w:rFonts w:asciiTheme="minorHAnsi" w:hAnsiTheme="minorHAnsi" w:cstheme="minorHAnsi"/>
          <w:sz w:val="24"/>
          <w:szCs w:val="24"/>
        </w:rPr>
        <w:t>The outside of the building</w:t>
      </w:r>
      <w:r w:rsidR="00DA71BA">
        <w:rPr>
          <w:rFonts w:asciiTheme="minorHAnsi" w:hAnsiTheme="minorHAnsi" w:cstheme="minorHAnsi"/>
          <w:sz w:val="24"/>
          <w:szCs w:val="24"/>
        </w:rPr>
        <w:t xml:space="preserve"> was</w:t>
      </w:r>
      <w:r w:rsidR="006B194C">
        <w:rPr>
          <w:rFonts w:asciiTheme="minorHAnsi" w:hAnsiTheme="minorHAnsi" w:cstheme="minorHAnsi"/>
          <w:sz w:val="24"/>
          <w:szCs w:val="24"/>
        </w:rPr>
        <w:t xml:space="preserve"> repainted and new signage consistent with the new branding</w:t>
      </w:r>
      <w:r w:rsidR="00DA71BA">
        <w:rPr>
          <w:rFonts w:asciiTheme="minorHAnsi" w:hAnsiTheme="minorHAnsi" w:cstheme="minorHAnsi"/>
          <w:sz w:val="24"/>
          <w:szCs w:val="24"/>
        </w:rPr>
        <w:t xml:space="preserve"> was installed in 2022. </w:t>
      </w:r>
      <w:r w:rsidR="006A64A6">
        <w:rPr>
          <w:rFonts w:asciiTheme="minorHAnsi" w:hAnsiTheme="minorHAnsi" w:cstheme="minorHAnsi"/>
          <w:sz w:val="24"/>
          <w:szCs w:val="24"/>
        </w:rPr>
        <w:t xml:space="preserve">These public areas look more modern, fresh, and </w:t>
      </w:r>
      <w:r w:rsidR="0047769B">
        <w:rPr>
          <w:rFonts w:asciiTheme="minorHAnsi" w:hAnsiTheme="minorHAnsi" w:cstheme="minorHAnsi"/>
          <w:sz w:val="24"/>
          <w:szCs w:val="24"/>
        </w:rPr>
        <w:t>do a much better job of reflecting JAAZ.</w:t>
      </w:r>
    </w:p>
    <w:p w14:paraId="070FA874" w14:textId="77777777" w:rsidR="0047769B" w:rsidRDefault="0047769B" w:rsidP="00B65796">
      <w:pPr>
        <w:rPr>
          <w:rFonts w:asciiTheme="minorHAnsi" w:hAnsiTheme="minorHAnsi" w:cstheme="minorHAnsi"/>
          <w:sz w:val="24"/>
          <w:szCs w:val="24"/>
        </w:rPr>
      </w:pPr>
    </w:p>
    <w:p w14:paraId="52982F0C" w14:textId="479A9B57" w:rsidR="005856F3" w:rsidRDefault="00CA4446" w:rsidP="00B65796">
      <w:pPr>
        <w:rPr>
          <w:rFonts w:asciiTheme="minorHAnsi" w:hAnsiTheme="minorHAnsi" w:cstheme="minorHAnsi"/>
          <w:sz w:val="24"/>
          <w:szCs w:val="24"/>
        </w:rPr>
      </w:pPr>
      <w:r>
        <w:rPr>
          <w:rFonts w:asciiTheme="minorHAnsi" w:hAnsiTheme="minorHAnsi" w:cstheme="minorHAnsi"/>
          <w:sz w:val="24"/>
          <w:szCs w:val="24"/>
        </w:rPr>
        <w:t>A</w:t>
      </w:r>
      <w:r w:rsidR="00DA71BA">
        <w:rPr>
          <w:rFonts w:asciiTheme="minorHAnsi" w:hAnsiTheme="minorHAnsi" w:cstheme="minorHAnsi"/>
          <w:sz w:val="24"/>
          <w:szCs w:val="24"/>
        </w:rPr>
        <w:t xml:space="preserve"> grant of $50K related to a Piper Fellowship was used to make some updates to JA BizTown 2 in 2018</w:t>
      </w:r>
      <w:r>
        <w:rPr>
          <w:rFonts w:asciiTheme="minorHAnsi" w:hAnsiTheme="minorHAnsi" w:cstheme="minorHAnsi"/>
          <w:sz w:val="24"/>
          <w:szCs w:val="24"/>
        </w:rPr>
        <w:t xml:space="preserve">, and new flooring was installed in this </w:t>
      </w:r>
      <w:r w:rsidR="000D2941">
        <w:rPr>
          <w:rFonts w:asciiTheme="minorHAnsi" w:hAnsiTheme="minorHAnsi" w:cstheme="minorHAnsi"/>
          <w:sz w:val="24"/>
          <w:szCs w:val="24"/>
        </w:rPr>
        <w:t xml:space="preserve">area in 2022. </w:t>
      </w:r>
      <w:r w:rsidR="00F57D05">
        <w:rPr>
          <w:rFonts w:asciiTheme="minorHAnsi" w:hAnsiTheme="minorHAnsi" w:cstheme="minorHAnsi"/>
          <w:sz w:val="24"/>
          <w:szCs w:val="24"/>
        </w:rPr>
        <w:t>While JA</w:t>
      </w:r>
      <w:r w:rsidR="006C5004">
        <w:rPr>
          <w:rFonts w:asciiTheme="minorHAnsi" w:hAnsiTheme="minorHAnsi" w:cstheme="minorHAnsi"/>
          <w:sz w:val="24"/>
          <w:szCs w:val="24"/>
        </w:rPr>
        <w:t>BT</w:t>
      </w:r>
      <w:r w:rsidR="00F57D05">
        <w:rPr>
          <w:rFonts w:asciiTheme="minorHAnsi" w:hAnsiTheme="minorHAnsi" w:cstheme="minorHAnsi"/>
          <w:sz w:val="24"/>
          <w:szCs w:val="24"/>
        </w:rPr>
        <w:t xml:space="preserve"> 2 has improved, more work is needed to better mat</w:t>
      </w:r>
      <w:r w:rsidR="006C5004">
        <w:rPr>
          <w:rFonts w:asciiTheme="minorHAnsi" w:hAnsiTheme="minorHAnsi" w:cstheme="minorHAnsi"/>
          <w:sz w:val="24"/>
          <w:szCs w:val="24"/>
        </w:rPr>
        <w:t>ch the look and feel of the remodeled JABT 1.</w:t>
      </w:r>
    </w:p>
    <w:p w14:paraId="114637FE" w14:textId="4DDEC784" w:rsidR="006C5004" w:rsidRDefault="006C5004" w:rsidP="00B65796">
      <w:pPr>
        <w:rPr>
          <w:rFonts w:asciiTheme="minorHAnsi" w:hAnsiTheme="minorHAnsi" w:cstheme="minorHAnsi"/>
          <w:sz w:val="24"/>
          <w:szCs w:val="24"/>
        </w:rPr>
      </w:pPr>
    </w:p>
    <w:p w14:paraId="7698EE4A" w14:textId="39DFF686" w:rsidR="006C5004" w:rsidRDefault="005C7529" w:rsidP="00B65796">
      <w:pPr>
        <w:rPr>
          <w:rFonts w:asciiTheme="minorHAnsi" w:hAnsiTheme="minorHAnsi" w:cstheme="minorHAnsi"/>
          <w:sz w:val="24"/>
          <w:szCs w:val="24"/>
        </w:rPr>
      </w:pPr>
      <w:r>
        <w:rPr>
          <w:rFonts w:asciiTheme="minorHAnsi" w:hAnsiTheme="minorHAnsi" w:cstheme="minorHAnsi"/>
          <w:sz w:val="24"/>
          <w:szCs w:val="24"/>
        </w:rPr>
        <w:lastRenderedPageBreak/>
        <w:t>JAAZ has made some changes to the</w:t>
      </w:r>
      <w:r w:rsidR="006C5004">
        <w:rPr>
          <w:rFonts w:asciiTheme="minorHAnsi" w:hAnsiTheme="minorHAnsi" w:cstheme="minorHAnsi"/>
          <w:sz w:val="24"/>
          <w:szCs w:val="24"/>
        </w:rPr>
        <w:t xml:space="preserve"> interior office space (bull pen) </w:t>
      </w:r>
      <w:r>
        <w:rPr>
          <w:rFonts w:asciiTheme="minorHAnsi" w:hAnsiTheme="minorHAnsi" w:cstheme="minorHAnsi"/>
          <w:sz w:val="24"/>
          <w:szCs w:val="24"/>
        </w:rPr>
        <w:t xml:space="preserve">such as </w:t>
      </w:r>
      <w:r w:rsidR="00016BDB">
        <w:rPr>
          <w:rFonts w:asciiTheme="minorHAnsi" w:hAnsiTheme="minorHAnsi" w:cstheme="minorHAnsi"/>
          <w:sz w:val="24"/>
          <w:szCs w:val="24"/>
        </w:rPr>
        <w:t>removing some cubicle walls to open up the space, and installing some s</w:t>
      </w:r>
      <w:r w:rsidR="00383D1B">
        <w:rPr>
          <w:rFonts w:asciiTheme="minorHAnsi" w:hAnsiTheme="minorHAnsi" w:cstheme="minorHAnsi"/>
          <w:sz w:val="24"/>
          <w:szCs w:val="24"/>
        </w:rPr>
        <w:t xml:space="preserve">ky lights. JAAZ has budgeted to replace the furniture in the Schuster Conference Room in 2023. </w:t>
      </w:r>
      <w:r w:rsidR="001D0CC9">
        <w:rPr>
          <w:rFonts w:asciiTheme="minorHAnsi" w:hAnsiTheme="minorHAnsi" w:cstheme="minorHAnsi"/>
          <w:sz w:val="24"/>
          <w:szCs w:val="24"/>
        </w:rPr>
        <w:t>Much more work is needed to improve the interior</w:t>
      </w:r>
      <w:r w:rsidR="00554B9B">
        <w:rPr>
          <w:rFonts w:asciiTheme="minorHAnsi" w:hAnsiTheme="minorHAnsi" w:cstheme="minorHAnsi"/>
          <w:sz w:val="24"/>
          <w:szCs w:val="24"/>
        </w:rPr>
        <w:t xml:space="preserve"> employee office area.</w:t>
      </w:r>
    </w:p>
    <w:p w14:paraId="6F8501E8" w14:textId="60013A16" w:rsidR="00B65796" w:rsidRDefault="00B65796" w:rsidP="00B65796">
      <w:pPr>
        <w:rPr>
          <w:rFonts w:asciiTheme="minorHAnsi" w:hAnsiTheme="minorHAnsi" w:cstheme="minorHAnsi"/>
          <w:sz w:val="24"/>
          <w:szCs w:val="24"/>
        </w:rPr>
      </w:pPr>
    </w:p>
    <w:p w14:paraId="2A1E3BCE" w14:textId="77777777" w:rsidR="00554B9B" w:rsidRDefault="00554B9B" w:rsidP="00B65796">
      <w:pPr>
        <w:rPr>
          <w:rFonts w:asciiTheme="minorHAnsi" w:hAnsiTheme="minorHAnsi" w:cstheme="minorHAnsi"/>
          <w:sz w:val="24"/>
          <w:szCs w:val="24"/>
        </w:rPr>
      </w:pPr>
    </w:p>
    <w:p w14:paraId="5CA70289" w14:textId="0FD1BA85" w:rsidR="00B65796" w:rsidRPr="00393312" w:rsidRDefault="00B65796" w:rsidP="00B65796">
      <w:pPr>
        <w:rPr>
          <w:rFonts w:asciiTheme="minorHAnsi" w:hAnsiTheme="minorHAnsi" w:cstheme="minorHAnsi"/>
          <w:b/>
          <w:bCs/>
          <w:sz w:val="24"/>
          <w:szCs w:val="24"/>
        </w:rPr>
      </w:pPr>
      <w:r w:rsidRPr="005856F3">
        <w:rPr>
          <w:rFonts w:asciiTheme="minorHAnsi" w:hAnsiTheme="minorHAnsi" w:cstheme="minorHAnsi"/>
          <w:b/>
          <w:bCs/>
          <w:sz w:val="28"/>
          <w:szCs w:val="28"/>
        </w:rPr>
        <w:t>Part Eight:  Administrative Systems</w:t>
      </w:r>
      <w:r w:rsidR="00042F63">
        <w:rPr>
          <w:rFonts w:asciiTheme="minorHAnsi" w:hAnsiTheme="minorHAnsi" w:cstheme="minorHAnsi"/>
          <w:b/>
          <w:bCs/>
          <w:sz w:val="24"/>
          <w:szCs w:val="24"/>
        </w:rPr>
        <w:t xml:space="preserve"> </w:t>
      </w:r>
      <w:r w:rsidR="00E86E49">
        <w:rPr>
          <w:rFonts w:asciiTheme="minorHAnsi" w:hAnsiTheme="minorHAnsi" w:cstheme="minorHAnsi"/>
          <w:b/>
          <w:bCs/>
          <w:sz w:val="24"/>
          <w:szCs w:val="24"/>
        </w:rPr>
        <w:t>(2018 – Growth 4</w:t>
      </w:r>
      <w:r w:rsidR="003D17A3">
        <w:rPr>
          <w:rFonts w:asciiTheme="minorHAnsi" w:hAnsiTheme="minorHAnsi" w:cstheme="minorHAnsi"/>
          <w:b/>
          <w:bCs/>
          <w:sz w:val="24"/>
          <w:szCs w:val="24"/>
        </w:rPr>
        <w:t xml:space="preserve">; </w:t>
      </w:r>
      <w:r w:rsidR="00E86E49">
        <w:rPr>
          <w:rFonts w:asciiTheme="minorHAnsi" w:hAnsiTheme="minorHAnsi" w:cstheme="minorHAnsi"/>
          <w:b/>
          <w:bCs/>
          <w:sz w:val="24"/>
          <w:szCs w:val="24"/>
        </w:rPr>
        <w:t>2023 – Maturity 3)</w:t>
      </w:r>
    </w:p>
    <w:p w14:paraId="058D8215" w14:textId="2A8E8CFC" w:rsidR="00B65796" w:rsidRDefault="00B65796" w:rsidP="00986033">
      <w:pPr>
        <w:rPr>
          <w:rFonts w:asciiTheme="minorHAnsi" w:hAnsiTheme="minorHAnsi" w:cstheme="minorHAnsi"/>
          <w:b/>
          <w:bCs/>
          <w:sz w:val="24"/>
          <w:szCs w:val="24"/>
        </w:rPr>
      </w:pPr>
    </w:p>
    <w:p w14:paraId="5561CF0D" w14:textId="2A411859" w:rsidR="004B6C39" w:rsidRPr="007A36A7" w:rsidRDefault="003519F4" w:rsidP="00986033">
      <w:pPr>
        <w:rPr>
          <w:rFonts w:asciiTheme="minorHAnsi" w:hAnsiTheme="minorHAnsi" w:cstheme="minorHAnsi"/>
          <w:b/>
          <w:bCs/>
          <w:sz w:val="24"/>
          <w:szCs w:val="24"/>
        </w:rPr>
      </w:pPr>
      <w:r w:rsidRPr="007A36A7">
        <w:rPr>
          <w:rFonts w:asciiTheme="minorHAnsi" w:hAnsiTheme="minorHAnsi" w:cstheme="minorHAnsi"/>
          <w:b/>
          <w:bCs/>
          <w:sz w:val="24"/>
          <w:szCs w:val="24"/>
        </w:rPr>
        <w:t>Technology</w:t>
      </w:r>
    </w:p>
    <w:p w14:paraId="39C3641B" w14:textId="0F5F4835" w:rsidR="000240F6" w:rsidRPr="00A17EAE" w:rsidRDefault="00B01790" w:rsidP="00986033">
      <w:pPr>
        <w:rPr>
          <w:rFonts w:asciiTheme="minorHAnsi" w:hAnsiTheme="minorHAnsi" w:cstheme="minorHAnsi"/>
          <w:sz w:val="24"/>
          <w:szCs w:val="24"/>
        </w:rPr>
      </w:pPr>
      <w:r>
        <w:rPr>
          <w:rFonts w:asciiTheme="minorHAnsi" w:hAnsiTheme="minorHAnsi" w:cstheme="minorHAnsi"/>
          <w:sz w:val="24"/>
          <w:szCs w:val="24"/>
        </w:rPr>
        <w:t xml:space="preserve">By 2019 </w:t>
      </w:r>
      <w:r w:rsidR="00A17EAE" w:rsidRPr="00A17EAE">
        <w:rPr>
          <w:rFonts w:asciiTheme="minorHAnsi" w:hAnsiTheme="minorHAnsi" w:cstheme="minorHAnsi"/>
          <w:sz w:val="24"/>
          <w:szCs w:val="24"/>
        </w:rPr>
        <w:t>JA had</w:t>
      </w:r>
      <w:r w:rsidR="00A17EAE">
        <w:rPr>
          <w:rFonts w:asciiTheme="minorHAnsi" w:hAnsiTheme="minorHAnsi" w:cstheme="minorHAnsi"/>
          <w:sz w:val="24"/>
          <w:szCs w:val="24"/>
        </w:rPr>
        <w:t xml:space="preserve"> set up </w:t>
      </w:r>
      <w:r w:rsidR="00751EB0">
        <w:rPr>
          <w:rFonts w:asciiTheme="minorHAnsi" w:hAnsiTheme="minorHAnsi" w:cstheme="minorHAnsi"/>
          <w:sz w:val="24"/>
          <w:szCs w:val="24"/>
        </w:rPr>
        <w:t>all of their employees, except the Facilities Manager, to be able to work remotely</w:t>
      </w:r>
      <w:r>
        <w:rPr>
          <w:rFonts w:asciiTheme="minorHAnsi" w:hAnsiTheme="minorHAnsi" w:cstheme="minorHAnsi"/>
          <w:sz w:val="24"/>
          <w:szCs w:val="24"/>
        </w:rPr>
        <w:t xml:space="preserve">. When the pandemic hit in 2020, JA was able to move to </w:t>
      </w:r>
      <w:r w:rsidR="00A72090">
        <w:rPr>
          <w:rFonts w:asciiTheme="minorHAnsi" w:hAnsiTheme="minorHAnsi" w:cstheme="minorHAnsi"/>
          <w:sz w:val="24"/>
          <w:szCs w:val="24"/>
        </w:rPr>
        <w:t xml:space="preserve">fully remote work immediately. Employees have the tools needed to work effectively from anywhere. </w:t>
      </w:r>
      <w:r w:rsidR="007764DA">
        <w:rPr>
          <w:rFonts w:asciiTheme="minorHAnsi" w:hAnsiTheme="minorHAnsi" w:cstheme="minorHAnsi"/>
          <w:sz w:val="24"/>
          <w:szCs w:val="24"/>
        </w:rPr>
        <w:t xml:space="preserve">Computers </w:t>
      </w:r>
      <w:r w:rsidR="000720B9">
        <w:rPr>
          <w:rFonts w:asciiTheme="minorHAnsi" w:hAnsiTheme="minorHAnsi" w:cstheme="minorHAnsi"/>
          <w:sz w:val="24"/>
          <w:szCs w:val="24"/>
        </w:rPr>
        <w:t xml:space="preserve">are being updated regularly. Supply chain issues have </w:t>
      </w:r>
      <w:r w:rsidR="004B6C39">
        <w:rPr>
          <w:rFonts w:asciiTheme="minorHAnsi" w:hAnsiTheme="minorHAnsi" w:cstheme="minorHAnsi"/>
          <w:sz w:val="24"/>
          <w:szCs w:val="24"/>
        </w:rPr>
        <w:t>caused delays to some of the upgrades.</w:t>
      </w:r>
      <w:r w:rsidR="00751EB0">
        <w:rPr>
          <w:rFonts w:asciiTheme="minorHAnsi" w:hAnsiTheme="minorHAnsi" w:cstheme="minorHAnsi"/>
          <w:sz w:val="24"/>
          <w:szCs w:val="24"/>
        </w:rPr>
        <w:t xml:space="preserve"> </w:t>
      </w:r>
    </w:p>
    <w:p w14:paraId="05CBAF42" w14:textId="1E75C2C5" w:rsidR="00E52A29" w:rsidRDefault="00E52A29">
      <w:pPr>
        <w:spacing w:after="160" w:line="259" w:lineRule="auto"/>
        <w:rPr>
          <w:rFonts w:asciiTheme="minorHAnsi" w:hAnsiTheme="minorHAnsi" w:cstheme="minorHAnsi"/>
          <w:b/>
          <w:bCs/>
          <w:i/>
          <w:iCs/>
          <w:color w:val="000000"/>
          <w:sz w:val="24"/>
          <w:szCs w:val="24"/>
        </w:rPr>
      </w:pPr>
    </w:p>
    <w:sectPr w:rsidR="00E52A29" w:rsidSect="00054748">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948A" w14:textId="77777777" w:rsidR="00B2350C" w:rsidRDefault="00B2350C" w:rsidP="00F41CB8">
      <w:r>
        <w:separator/>
      </w:r>
    </w:p>
  </w:endnote>
  <w:endnote w:type="continuationSeparator" w:id="0">
    <w:p w14:paraId="35DD18A7" w14:textId="77777777" w:rsidR="00B2350C" w:rsidRDefault="00B2350C" w:rsidP="00F4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744137"/>
      <w:docPartObj>
        <w:docPartGallery w:val="Page Numbers (Bottom of Page)"/>
        <w:docPartUnique/>
      </w:docPartObj>
    </w:sdtPr>
    <w:sdtEndPr>
      <w:rPr>
        <w:noProof/>
      </w:rPr>
    </w:sdtEndPr>
    <w:sdtContent>
      <w:p w14:paraId="53A39E0B" w14:textId="216DC563" w:rsidR="00F41CB8" w:rsidRDefault="00F41C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B27138" w14:textId="77777777" w:rsidR="00F41CB8" w:rsidRDefault="00F41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9F1F" w14:textId="77777777" w:rsidR="00B2350C" w:rsidRDefault="00B2350C" w:rsidP="00F41CB8">
      <w:r>
        <w:separator/>
      </w:r>
    </w:p>
  </w:footnote>
  <w:footnote w:type="continuationSeparator" w:id="0">
    <w:p w14:paraId="62A9F380" w14:textId="77777777" w:rsidR="00B2350C" w:rsidRDefault="00B2350C" w:rsidP="00F41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8B3D" w14:textId="405B68E4" w:rsidR="00054748" w:rsidRDefault="00054748">
    <w:pPr>
      <w:pStyle w:val="Header"/>
    </w:pPr>
    <w:r>
      <w:rPr>
        <w:noProof/>
      </w:rPr>
      <w:drawing>
        <wp:anchor distT="0" distB="0" distL="114300" distR="114300" simplePos="0" relativeHeight="251659264" behindDoc="1" locked="0" layoutInCell="1" allowOverlap="1" wp14:anchorId="0DD3CB66" wp14:editId="7CE5E637">
          <wp:simplePos x="0" y="0"/>
          <wp:positionH relativeFrom="page">
            <wp:align>right</wp:align>
          </wp:positionH>
          <wp:positionV relativeFrom="paragraph">
            <wp:posOffset>-449580</wp:posOffset>
          </wp:positionV>
          <wp:extent cx="7762237" cy="1455419"/>
          <wp:effectExtent l="0" t="0" r="0" b="0"/>
          <wp:wrapNone/>
          <wp:docPr id="15" name="Picture 1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2237" cy="14554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36F"/>
    <w:multiLevelType w:val="hybridMultilevel"/>
    <w:tmpl w:val="CFAA6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2F05751"/>
    <w:multiLevelType w:val="hybridMultilevel"/>
    <w:tmpl w:val="074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F1949"/>
    <w:multiLevelType w:val="hybridMultilevel"/>
    <w:tmpl w:val="6A023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5E55B0"/>
    <w:multiLevelType w:val="hybridMultilevel"/>
    <w:tmpl w:val="6BCE5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607504"/>
    <w:multiLevelType w:val="hybridMultilevel"/>
    <w:tmpl w:val="BA643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4950294">
    <w:abstractNumId w:val="4"/>
  </w:num>
  <w:num w:numId="2" w16cid:durableId="165554143">
    <w:abstractNumId w:val="0"/>
  </w:num>
  <w:num w:numId="3" w16cid:durableId="2055739060">
    <w:abstractNumId w:val="0"/>
  </w:num>
  <w:num w:numId="4" w16cid:durableId="151262072">
    <w:abstractNumId w:val="2"/>
  </w:num>
  <w:num w:numId="5" w16cid:durableId="410392972">
    <w:abstractNumId w:val="1"/>
  </w:num>
  <w:num w:numId="6" w16cid:durableId="867763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66"/>
    <w:rsid w:val="000033B7"/>
    <w:rsid w:val="00016BDB"/>
    <w:rsid w:val="000202B3"/>
    <w:rsid w:val="000240F6"/>
    <w:rsid w:val="000259E1"/>
    <w:rsid w:val="00035B43"/>
    <w:rsid w:val="00037076"/>
    <w:rsid w:val="00042F63"/>
    <w:rsid w:val="000453C7"/>
    <w:rsid w:val="00046AF3"/>
    <w:rsid w:val="00054748"/>
    <w:rsid w:val="00055414"/>
    <w:rsid w:val="000720B9"/>
    <w:rsid w:val="00077204"/>
    <w:rsid w:val="00086704"/>
    <w:rsid w:val="000D2941"/>
    <w:rsid w:val="000D72D1"/>
    <w:rsid w:val="000E5292"/>
    <w:rsid w:val="000F2DCE"/>
    <w:rsid w:val="000F658B"/>
    <w:rsid w:val="00111C39"/>
    <w:rsid w:val="001302C7"/>
    <w:rsid w:val="001564C3"/>
    <w:rsid w:val="00167899"/>
    <w:rsid w:val="00181141"/>
    <w:rsid w:val="001858CC"/>
    <w:rsid w:val="001904C5"/>
    <w:rsid w:val="00194745"/>
    <w:rsid w:val="001A7ED6"/>
    <w:rsid w:val="001B5001"/>
    <w:rsid w:val="001C3CB6"/>
    <w:rsid w:val="001D0CC9"/>
    <w:rsid w:val="001D3ED3"/>
    <w:rsid w:val="001E53A5"/>
    <w:rsid w:val="001F65DA"/>
    <w:rsid w:val="001F6666"/>
    <w:rsid w:val="00201258"/>
    <w:rsid w:val="002014B6"/>
    <w:rsid w:val="00216B17"/>
    <w:rsid w:val="002317DE"/>
    <w:rsid w:val="002543D2"/>
    <w:rsid w:val="0025758F"/>
    <w:rsid w:val="0026527D"/>
    <w:rsid w:val="00275611"/>
    <w:rsid w:val="00291113"/>
    <w:rsid w:val="002914B2"/>
    <w:rsid w:val="00291AC5"/>
    <w:rsid w:val="002D2256"/>
    <w:rsid w:val="002D6FBB"/>
    <w:rsid w:val="002E17F8"/>
    <w:rsid w:val="002F3149"/>
    <w:rsid w:val="002F437E"/>
    <w:rsid w:val="0031357C"/>
    <w:rsid w:val="00315550"/>
    <w:rsid w:val="00321C0C"/>
    <w:rsid w:val="00330D68"/>
    <w:rsid w:val="00330DB1"/>
    <w:rsid w:val="00335CC6"/>
    <w:rsid w:val="003363A7"/>
    <w:rsid w:val="00346757"/>
    <w:rsid w:val="0035085F"/>
    <w:rsid w:val="003519F4"/>
    <w:rsid w:val="0035670F"/>
    <w:rsid w:val="00365D4D"/>
    <w:rsid w:val="003704F3"/>
    <w:rsid w:val="00381F8B"/>
    <w:rsid w:val="00383D1B"/>
    <w:rsid w:val="00386500"/>
    <w:rsid w:val="00393312"/>
    <w:rsid w:val="003A673C"/>
    <w:rsid w:val="003C32F0"/>
    <w:rsid w:val="003D17A3"/>
    <w:rsid w:val="003D53B6"/>
    <w:rsid w:val="003E2140"/>
    <w:rsid w:val="003E3964"/>
    <w:rsid w:val="00403CB8"/>
    <w:rsid w:val="00407DEA"/>
    <w:rsid w:val="0041212B"/>
    <w:rsid w:val="00421020"/>
    <w:rsid w:val="0042607F"/>
    <w:rsid w:val="00442752"/>
    <w:rsid w:val="00445C41"/>
    <w:rsid w:val="004504F8"/>
    <w:rsid w:val="0047769B"/>
    <w:rsid w:val="00487406"/>
    <w:rsid w:val="004B6C39"/>
    <w:rsid w:val="004E0713"/>
    <w:rsid w:val="004E169B"/>
    <w:rsid w:val="004F68A1"/>
    <w:rsid w:val="005008F6"/>
    <w:rsid w:val="00503389"/>
    <w:rsid w:val="00505BB5"/>
    <w:rsid w:val="00512F19"/>
    <w:rsid w:val="005202DD"/>
    <w:rsid w:val="00534DFC"/>
    <w:rsid w:val="005365BE"/>
    <w:rsid w:val="0053787F"/>
    <w:rsid w:val="0055337A"/>
    <w:rsid w:val="00553F14"/>
    <w:rsid w:val="00554B9B"/>
    <w:rsid w:val="00566FE0"/>
    <w:rsid w:val="005716D5"/>
    <w:rsid w:val="0057212B"/>
    <w:rsid w:val="00584306"/>
    <w:rsid w:val="005856F3"/>
    <w:rsid w:val="005A0FCA"/>
    <w:rsid w:val="005A1BB8"/>
    <w:rsid w:val="005A1DAB"/>
    <w:rsid w:val="005A5255"/>
    <w:rsid w:val="005A77BF"/>
    <w:rsid w:val="005A7AF0"/>
    <w:rsid w:val="005B2525"/>
    <w:rsid w:val="005B450B"/>
    <w:rsid w:val="005C1266"/>
    <w:rsid w:val="005C7529"/>
    <w:rsid w:val="005D5CFD"/>
    <w:rsid w:val="005E1312"/>
    <w:rsid w:val="005F6F61"/>
    <w:rsid w:val="00602AB4"/>
    <w:rsid w:val="0061684C"/>
    <w:rsid w:val="00634B36"/>
    <w:rsid w:val="0064595B"/>
    <w:rsid w:val="00655F78"/>
    <w:rsid w:val="006A007E"/>
    <w:rsid w:val="006A64A6"/>
    <w:rsid w:val="006B194C"/>
    <w:rsid w:val="006C5004"/>
    <w:rsid w:val="006C7EBE"/>
    <w:rsid w:val="006D3CCC"/>
    <w:rsid w:val="006F4264"/>
    <w:rsid w:val="00721E9B"/>
    <w:rsid w:val="00735912"/>
    <w:rsid w:val="00741D1A"/>
    <w:rsid w:val="00751EB0"/>
    <w:rsid w:val="00761A33"/>
    <w:rsid w:val="00766B2A"/>
    <w:rsid w:val="007764DA"/>
    <w:rsid w:val="0078727A"/>
    <w:rsid w:val="00787F6E"/>
    <w:rsid w:val="00790E43"/>
    <w:rsid w:val="00791355"/>
    <w:rsid w:val="0079771B"/>
    <w:rsid w:val="007A1AA2"/>
    <w:rsid w:val="007A36A7"/>
    <w:rsid w:val="007B7F95"/>
    <w:rsid w:val="007C0E4C"/>
    <w:rsid w:val="007D1228"/>
    <w:rsid w:val="007D12C1"/>
    <w:rsid w:val="007D2553"/>
    <w:rsid w:val="007D4F3B"/>
    <w:rsid w:val="007F2511"/>
    <w:rsid w:val="007F64C3"/>
    <w:rsid w:val="00806420"/>
    <w:rsid w:val="008124EB"/>
    <w:rsid w:val="00814D8D"/>
    <w:rsid w:val="00816AD3"/>
    <w:rsid w:val="00822165"/>
    <w:rsid w:val="00826828"/>
    <w:rsid w:val="00831EB3"/>
    <w:rsid w:val="00840AE8"/>
    <w:rsid w:val="0084203D"/>
    <w:rsid w:val="00847684"/>
    <w:rsid w:val="008626E3"/>
    <w:rsid w:val="00877223"/>
    <w:rsid w:val="008817C3"/>
    <w:rsid w:val="00881F42"/>
    <w:rsid w:val="008910E8"/>
    <w:rsid w:val="008E2909"/>
    <w:rsid w:val="008E637B"/>
    <w:rsid w:val="008F539A"/>
    <w:rsid w:val="00913185"/>
    <w:rsid w:val="00913483"/>
    <w:rsid w:val="009362EC"/>
    <w:rsid w:val="00944117"/>
    <w:rsid w:val="00945488"/>
    <w:rsid w:val="00956E88"/>
    <w:rsid w:val="0096165B"/>
    <w:rsid w:val="00980F62"/>
    <w:rsid w:val="009858A3"/>
    <w:rsid w:val="00986033"/>
    <w:rsid w:val="00996CC1"/>
    <w:rsid w:val="009B6063"/>
    <w:rsid w:val="009C03EA"/>
    <w:rsid w:val="009C5951"/>
    <w:rsid w:val="009C79D9"/>
    <w:rsid w:val="009D3591"/>
    <w:rsid w:val="00A05311"/>
    <w:rsid w:val="00A16B86"/>
    <w:rsid w:val="00A17EAE"/>
    <w:rsid w:val="00A200D9"/>
    <w:rsid w:val="00A34336"/>
    <w:rsid w:val="00A45F67"/>
    <w:rsid w:val="00A46A90"/>
    <w:rsid w:val="00A55B23"/>
    <w:rsid w:val="00A64A2F"/>
    <w:rsid w:val="00A66B74"/>
    <w:rsid w:val="00A72090"/>
    <w:rsid w:val="00A7410F"/>
    <w:rsid w:val="00A814D4"/>
    <w:rsid w:val="00AA3F7A"/>
    <w:rsid w:val="00AC3681"/>
    <w:rsid w:val="00AC58BD"/>
    <w:rsid w:val="00AD2AA4"/>
    <w:rsid w:val="00AD2CD8"/>
    <w:rsid w:val="00AE619A"/>
    <w:rsid w:val="00B01790"/>
    <w:rsid w:val="00B049B6"/>
    <w:rsid w:val="00B13DF6"/>
    <w:rsid w:val="00B22E67"/>
    <w:rsid w:val="00B2350C"/>
    <w:rsid w:val="00B65796"/>
    <w:rsid w:val="00B7212D"/>
    <w:rsid w:val="00B7546B"/>
    <w:rsid w:val="00B77625"/>
    <w:rsid w:val="00B95A65"/>
    <w:rsid w:val="00B97373"/>
    <w:rsid w:val="00BC3031"/>
    <w:rsid w:val="00BD4296"/>
    <w:rsid w:val="00BE18B8"/>
    <w:rsid w:val="00C01B8A"/>
    <w:rsid w:val="00C15375"/>
    <w:rsid w:val="00C23B1C"/>
    <w:rsid w:val="00C27210"/>
    <w:rsid w:val="00C36459"/>
    <w:rsid w:val="00C42369"/>
    <w:rsid w:val="00C456FB"/>
    <w:rsid w:val="00C52817"/>
    <w:rsid w:val="00C54BBC"/>
    <w:rsid w:val="00C64EBD"/>
    <w:rsid w:val="00C87001"/>
    <w:rsid w:val="00C95B44"/>
    <w:rsid w:val="00CA42D4"/>
    <w:rsid w:val="00CA4446"/>
    <w:rsid w:val="00CC398C"/>
    <w:rsid w:val="00CC40CB"/>
    <w:rsid w:val="00CD122D"/>
    <w:rsid w:val="00CD14A6"/>
    <w:rsid w:val="00CE1758"/>
    <w:rsid w:val="00CE7182"/>
    <w:rsid w:val="00CE7D98"/>
    <w:rsid w:val="00D027A9"/>
    <w:rsid w:val="00D15BC1"/>
    <w:rsid w:val="00D40265"/>
    <w:rsid w:val="00D42EE1"/>
    <w:rsid w:val="00D758C3"/>
    <w:rsid w:val="00DA71BA"/>
    <w:rsid w:val="00DB7875"/>
    <w:rsid w:val="00E01657"/>
    <w:rsid w:val="00E06DC8"/>
    <w:rsid w:val="00E0739B"/>
    <w:rsid w:val="00E43E40"/>
    <w:rsid w:val="00E52A29"/>
    <w:rsid w:val="00E62F39"/>
    <w:rsid w:val="00E74DB1"/>
    <w:rsid w:val="00E74DDF"/>
    <w:rsid w:val="00E86E49"/>
    <w:rsid w:val="00EB3975"/>
    <w:rsid w:val="00ED257A"/>
    <w:rsid w:val="00ED2F2A"/>
    <w:rsid w:val="00ED30C9"/>
    <w:rsid w:val="00EE2B86"/>
    <w:rsid w:val="00EE47C0"/>
    <w:rsid w:val="00F22AD1"/>
    <w:rsid w:val="00F36A7C"/>
    <w:rsid w:val="00F41CB8"/>
    <w:rsid w:val="00F5231D"/>
    <w:rsid w:val="00F565D6"/>
    <w:rsid w:val="00F57D05"/>
    <w:rsid w:val="00F650AC"/>
    <w:rsid w:val="00F73602"/>
    <w:rsid w:val="00F75C2F"/>
    <w:rsid w:val="00F83202"/>
    <w:rsid w:val="00F969DF"/>
    <w:rsid w:val="00FB39A8"/>
    <w:rsid w:val="00FD175A"/>
    <w:rsid w:val="00FE117E"/>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0463"/>
  <w15:chartTrackingRefBased/>
  <w15:docId w15:val="{3075CDF0-322E-40AA-9AD9-6CA76E2A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6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666"/>
    <w:pPr>
      <w:spacing w:after="160" w:line="252" w:lineRule="auto"/>
      <w:ind w:left="720"/>
      <w:contextualSpacing/>
    </w:pPr>
  </w:style>
  <w:style w:type="paragraph" w:styleId="Header">
    <w:name w:val="header"/>
    <w:basedOn w:val="Normal"/>
    <w:link w:val="HeaderChar"/>
    <w:uiPriority w:val="99"/>
    <w:unhideWhenUsed/>
    <w:rsid w:val="00F41CB8"/>
    <w:pPr>
      <w:tabs>
        <w:tab w:val="center" w:pos="4680"/>
        <w:tab w:val="right" w:pos="9360"/>
      </w:tabs>
    </w:pPr>
  </w:style>
  <w:style w:type="character" w:customStyle="1" w:styleId="HeaderChar">
    <w:name w:val="Header Char"/>
    <w:basedOn w:val="DefaultParagraphFont"/>
    <w:link w:val="Header"/>
    <w:uiPriority w:val="99"/>
    <w:rsid w:val="00F41CB8"/>
    <w:rPr>
      <w:rFonts w:ascii="Calibri" w:hAnsi="Calibri" w:cs="Calibri"/>
    </w:rPr>
  </w:style>
  <w:style w:type="paragraph" w:styleId="Footer">
    <w:name w:val="footer"/>
    <w:basedOn w:val="Normal"/>
    <w:link w:val="FooterChar"/>
    <w:uiPriority w:val="99"/>
    <w:unhideWhenUsed/>
    <w:rsid w:val="00F41CB8"/>
    <w:pPr>
      <w:tabs>
        <w:tab w:val="center" w:pos="4680"/>
        <w:tab w:val="right" w:pos="9360"/>
      </w:tabs>
    </w:pPr>
  </w:style>
  <w:style w:type="character" w:customStyle="1" w:styleId="FooterChar">
    <w:name w:val="Footer Char"/>
    <w:basedOn w:val="DefaultParagraphFont"/>
    <w:link w:val="Footer"/>
    <w:uiPriority w:val="99"/>
    <w:rsid w:val="00F41CB8"/>
    <w:rPr>
      <w:rFonts w:ascii="Calibri" w:hAnsi="Calibri" w:cs="Calibri"/>
    </w:rPr>
  </w:style>
  <w:style w:type="table" w:styleId="TableGrid">
    <w:name w:val="Table Grid"/>
    <w:basedOn w:val="TableNormal"/>
    <w:uiPriority w:val="39"/>
    <w:rsid w:val="0033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4492">
      <w:bodyDiv w:val="1"/>
      <w:marLeft w:val="0"/>
      <w:marRight w:val="0"/>
      <w:marTop w:val="0"/>
      <w:marBottom w:val="0"/>
      <w:divBdr>
        <w:top w:val="none" w:sz="0" w:space="0" w:color="auto"/>
        <w:left w:val="none" w:sz="0" w:space="0" w:color="auto"/>
        <w:bottom w:val="none" w:sz="0" w:space="0" w:color="auto"/>
        <w:right w:val="none" w:sz="0" w:space="0" w:color="auto"/>
      </w:divBdr>
    </w:div>
    <w:div w:id="363292792">
      <w:bodyDiv w:val="1"/>
      <w:marLeft w:val="0"/>
      <w:marRight w:val="0"/>
      <w:marTop w:val="0"/>
      <w:marBottom w:val="0"/>
      <w:divBdr>
        <w:top w:val="none" w:sz="0" w:space="0" w:color="auto"/>
        <w:left w:val="none" w:sz="0" w:space="0" w:color="auto"/>
        <w:bottom w:val="none" w:sz="0" w:space="0" w:color="auto"/>
        <w:right w:val="none" w:sz="0" w:space="0" w:color="auto"/>
      </w:divBdr>
    </w:div>
    <w:div w:id="819347892">
      <w:bodyDiv w:val="1"/>
      <w:marLeft w:val="0"/>
      <w:marRight w:val="0"/>
      <w:marTop w:val="0"/>
      <w:marBottom w:val="0"/>
      <w:divBdr>
        <w:top w:val="none" w:sz="0" w:space="0" w:color="auto"/>
        <w:left w:val="none" w:sz="0" w:space="0" w:color="auto"/>
        <w:bottom w:val="none" w:sz="0" w:space="0" w:color="auto"/>
        <w:right w:val="none" w:sz="0" w:space="0" w:color="auto"/>
      </w:divBdr>
    </w:div>
    <w:div w:id="853760330">
      <w:bodyDiv w:val="1"/>
      <w:marLeft w:val="0"/>
      <w:marRight w:val="0"/>
      <w:marTop w:val="0"/>
      <w:marBottom w:val="0"/>
      <w:divBdr>
        <w:top w:val="none" w:sz="0" w:space="0" w:color="auto"/>
        <w:left w:val="none" w:sz="0" w:space="0" w:color="auto"/>
        <w:bottom w:val="none" w:sz="0" w:space="0" w:color="auto"/>
        <w:right w:val="none" w:sz="0" w:space="0" w:color="auto"/>
      </w:divBdr>
    </w:div>
    <w:div w:id="856580045">
      <w:bodyDiv w:val="1"/>
      <w:marLeft w:val="0"/>
      <w:marRight w:val="0"/>
      <w:marTop w:val="0"/>
      <w:marBottom w:val="0"/>
      <w:divBdr>
        <w:top w:val="none" w:sz="0" w:space="0" w:color="auto"/>
        <w:left w:val="none" w:sz="0" w:space="0" w:color="auto"/>
        <w:bottom w:val="none" w:sz="0" w:space="0" w:color="auto"/>
        <w:right w:val="none" w:sz="0" w:space="0" w:color="auto"/>
      </w:divBdr>
    </w:div>
    <w:div w:id="933781247">
      <w:bodyDiv w:val="1"/>
      <w:marLeft w:val="0"/>
      <w:marRight w:val="0"/>
      <w:marTop w:val="0"/>
      <w:marBottom w:val="0"/>
      <w:divBdr>
        <w:top w:val="none" w:sz="0" w:space="0" w:color="auto"/>
        <w:left w:val="none" w:sz="0" w:space="0" w:color="auto"/>
        <w:bottom w:val="none" w:sz="0" w:space="0" w:color="auto"/>
        <w:right w:val="none" w:sz="0" w:space="0" w:color="auto"/>
      </w:divBdr>
    </w:div>
    <w:div w:id="1578707329">
      <w:bodyDiv w:val="1"/>
      <w:marLeft w:val="0"/>
      <w:marRight w:val="0"/>
      <w:marTop w:val="0"/>
      <w:marBottom w:val="0"/>
      <w:divBdr>
        <w:top w:val="none" w:sz="0" w:space="0" w:color="auto"/>
        <w:left w:val="none" w:sz="0" w:space="0" w:color="auto"/>
        <w:bottom w:val="none" w:sz="0" w:space="0" w:color="auto"/>
        <w:right w:val="none" w:sz="0" w:space="0" w:color="auto"/>
      </w:divBdr>
    </w:div>
    <w:div w:id="1641231932">
      <w:bodyDiv w:val="1"/>
      <w:marLeft w:val="0"/>
      <w:marRight w:val="0"/>
      <w:marTop w:val="0"/>
      <w:marBottom w:val="0"/>
      <w:divBdr>
        <w:top w:val="none" w:sz="0" w:space="0" w:color="auto"/>
        <w:left w:val="none" w:sz="0" w:space="0" w:color="auto"/>
        <w:bottom w:val="none" w:sz="0" w:space="0" w:color="auto"/>
        <w:right w:val="none" w:sz="0" w:space="0" w:color="auto"/>
      </w:divBdr>
    </w:div>
    <w:div w:id="176907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Cecala</dc:creator>
  <cp:keywords/>
  <dc:description/>
  <cp:lastModifiedBy>Katherine Cecala</cp:lastModifiedBy>
  <cp:revision>2</cp:revision>
  <dcterms:created xsi:type="dcterms:W3CDTF">2023-02-08T06:19:00Z</dcterms:created>
  <dcterms:modified xsi:type="dcterms:W3CDTF">2023-02-08T06:19:00Z</dcterms:modified>
</cp:coreProperties>
</file>